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E015" w14:textId="6239ECA5" w:rsidR="008A31CD" w:rsidRDefault="008A31CD" w:rsidP="008A31CD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СЕЛЬСКОГО ПОСЕЛЕНИЯ КАБАКОВСКИЙ СЕЛЬСОВЕТ МУНИЦИПАЛЬНОГО РАЙОНА КАРМАСКАЛИНСКИЙ РАЙОН РЕСПУБЛИКИ БАШКОРТОСТАН</w:t>
      </w:r>
    </w:p>
    <w:p w14:paraId="15418349" w14:textId="77777777" w:rsidR="008A31CD" w:rsidRDefault="008A31CD" w:rsidP="008A31CD">
      <w:pPr>
        <w:pStyle w:val="a4"/>
        <w:jc w:val="center"/>
        <w:rPr>
          <w:b/>
          <w:color w:val="000000"/>
          <w:sz w:val="28"/>
          <w:szCs w:val="28"/>
        </w:rPr>
      </w:pPr>
    </w:p>
    <w:p w14:paraId="0D565287" w14:textId="77777777" w:rsidR="008A31CD" w:rsidRDefault="008A31CD" w:rsidP="008A31CD">
      <w:pPr>
        <w:pStyle w:val="a4"/>
        <w:jc w:val="center"/>
        <w:rPr>
          <w:b/>
          <w:color w:val="000000"/>
          <w:sz w:val="28"/>
          <w:szCs w:val="28"/>
        </w:rPr>
      </w:pPr>
    </w:p>
    <w:p w14:paraId="43A8B1B3" w14:textId="727C2306" w:rsidR="008A31CD" w:rsidRDefault="008A31CD" w:rsidP="008A31CD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</w:t>
      </w:r>
      <w:r w:rsidR="00822C25">
        <w:rPr>
          <w:b/>
          <w:color w:val="000000"/>
          <w:sz w:val="28"/>
          <w:szCs w:val="28"/>
        </w:rPr>
        <w:t>Е</w:t>
      </w:r>
    </w:p>
    <w:p w14:paraId="1F588089" w14:textId="5850F155" w:rsidR="00822C25" w:rsidRDefault="00822C25" w:rsidP="008A31CD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18 января 2024 № 8/2</w:t>
      </w:r>
      <w:bookmarkStart w:id="0" w:name="_GoBack"/>
      <w:bookmarkEnd w:id="0"/>
    </w:p>
    <w:p w14:paraId="39B603C2" w14:textId="77777777" w:rsidR="008A31CD" w:rsidRDefault="008A31CD" w:rsidP="008A31C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BAFA41" w14:textId="77777777" w:rsidR="008A31CD" w:rsidRDefault="008A31CD" w:rsidP="008A31C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1F3BC0" w14:textId="3773C7D9" w:rsidR="008A31CD" w:rsidRDefault="008A31CD" w:rsidP="008A31CD">
      <w:pPr>
        <w:pStyle w:val="a5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45493">
        <w:rPr>
          <w:rFonts w:ascii="Times New Roman" w:hAnsi="Times New Roman" w:cs="Times New Roman"/>
          <w:b/>
          <w:sz w:val="28"/>
          <w:szCs w:val="28"/>
        </w:rPr>
        <w:t>утверждении схемы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теплоснабжения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Кабаковский сельсовет муниципального района Кармаскалинский район Республики Башкортостан на период до 203</w:t>
      </w:r>
      <w:r w:rsidR="006F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F43E7B4" w14:textId="77777777" w:rsidR="008A31CD" w:rsidRDefault="008A31CD" w:rsidP="008A31C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4958EA" w14:textId="47599013" w:rsidR="00045493" w:rsidRPr="00045493" w:rsidRDefault="00045493" w:rsidP="008A31CD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493">
        <w:rPr>
          <w:rFonts w:ascii="Times New Roman" w:hAnsi="Times New Roman" w:cs="Times New Roman"/>
          <w:color w:val="000000"/>
          <w:sz w:val="28"/>
          <w:szCs w:val="28"/>
        </w:rPr>
        <w:t>В целях эффективного и безопасного функционирования системы теплоснабжения сельского поселения Кабаковский сельсовет муниципального района Кармаскалинский район Республики Башкортостан, на основании Федерального закона Федеральный закон "О теплоснабжении" от 27.07.2010 N 190-ФЗ (последняя редакция)», Федеральным законом от 06.10.2003 г. № 131 –ФЗ « Об общих принципах организации местного самоуправления в Российской Федерации», Устава сельского поселения Кабаковский сельсовет муниципального района Кармаскалинский район Республики Башкортостан, по результатам проведения публичных слушаний по обсуждению проекта: «Об утверждении схемы теплоснабжения сельского поселения Кабаковский сельсовет муниципального района Кармаскалинский район Республики Башкортостан на период до 203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45493">
        <w:rPr>
          <w:rFonts w:ascii="Times New Roman" w:hAnsi="Times New Roman" w:cs="Times New Roman"/>
          <w:color w:val="000000"/>
          <w:sz w:val="28"/>
          <w:szCs w:val="28"/>
        </w:rPr>
        <w:t xml:space="preserve"> года» администрация сельского поселения </w:t>
      </w:r>
      <w:r w:rsidRPr="00045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14:paraId="75F1CF2D" w14:textId="42D089F5" w:rsidR="008A31CD" w:rsidRDefault="008A31CD" w:rsidP="008A31CD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</w:t>
      </w:r>
      <w:r w:rsidR="006F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 на период до 203</w:t>
      </w:r>
      <w:r w:rsidR="006F2F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58A5E350" w14:textId="2F3F10E0" w:rsidR="008A31CD" w:rsidRDefault="008A31CD" w:rsidP="008A31CD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6F2FA8"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</w:t>
      </w:r>
      <w:r w:rsidR="00045493">
        <w:rPr>
          <w:rFonts w:ascii="Times New Roman" w:hAnsi="Times New Roman"/>
          <w:sz w:val="28"/>
          <w:szCs w:val="28"/>
        </w:rPr>
        <w:t xml:space="preserve">Башкортостан </w:t>
      </w:r>
      <w:r w:rsidR="00045493">
        <w:rPr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4549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0454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года № </w:t>
      </w:r>
      <w:r w:rsidR="00045493" w:rsidRPr="00045493">
        <w:rPr>
          <w:rFonts w:ascii="Times New Roman" w:hAnsi="Times New Roman"/>
          <w:sz w:val="28"/>
          <w:szCs w:val="28"/>
        </w:rPr>
        <w:t>136</w:t>
      </w:r>
      <w:r w:rsidRPr="00045493">
        <w:rPr>
          <w:rFonts w:ascii="Times New Roman" w:hAnsi="Times New Roman"/>
          <w:sz w:val="28"/>
          <w:szCs w:val="28"/>
        </w:rPr>
        <w:t xml:space="preserve"> «</w:t>
      </w:r>
      <w:r w:rsidRPr="00045493">
        <w:rPr>
          <w:rFonts w:ascii="Times New Roman" w:hAnsi="Times New Roman" w:cs="Times New Roman"/>
          <w:sz w:val="28"/>
          <w:szCs w:val="28"/>
        </w:rPr>
        <w:t xml:space="preserve">Об </w:t>
      </w:r>
      <w:r w:rsidR="00045493" w:rsidRPr="00045493">
        <w:rPr>
          <w:rFonts w:ascii="Times New Roman" w:hAnsi="Times New Roman" w:cs="Times New Roman"/>
          <w:sz w:val="28"/>
          <w:szCs w:val="28"/>
        </w:rPr>
        <w:t>утверждении схемы</w:t>
      </w:r>
      <w:r w:rsidRPr="00045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теплоснабжения </w:t>
      </w:r>
      <w:r w:rsidR="00045493">
        <w:rPr>
          <w:rFonts w:ascii="Times New Roman" w:hAnsi="Times New Roman"/>
          <w:sz w:val="28"/>
          <w:szCs w:val="28"/>
        </w:rPr>
        <w:t>д.Кабаково сельского поселения Кабаковский сельсовет на</w:t>
      </w:r>
      <w:r>
        <w:rPr>
          <w:rFonts w:ascii="Times New Roman" w:hAnsi="Times New Roman"/>
          <w:sz w:val="28"/>
          <w:szCs w:val="28"/>
        </w:rPr>
        <w:t xml:space="preserve"> период с 2013 по 2028 годы».</w:t>
      </w:r>
    </w:p>
    <w:p w14:paraId="6F0E588A" w14:textId="1DE2E53E" w:rsidR="008A31CD" w:rsidRDefault="008A31CD" w:rsidP="008A31CD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</w:t>
      </w:r>
      <w:r>
        <w:rPr>
          <w:rFonts w:ascii="Times New Roman" w:hAnsi="Times New Roman" w:cs="Times New Roman"/>
          <w:sz w:val="28"/>
          <w:szCs w:val="28"/>
        </w:rPr>
        <w:t xml:space="preserve">доступа «Интернет» на официальном сайте администрации </w:t>
      </w:r>
      <w:r w:rsidRPr="00045493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F2FA8"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493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сельсовет</w:t>
      </w:r>
      <w:r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045493" w:rsidRPr="00045493">
        <w:t xml:space="preserve"> </w:t>
      </w:r>
      <w:r w:rsidR="00045493" w:rsidRPr="00045493">
        <w:rPr>
          <w:rFonts w:ascii="Times New Roman" w:hAnsi="Times New Roman"/>
          <w:sz w:val="28"/>
          <w:szCs w:val="28"/>
        </w:rPr>
        <w:t>kabakovosp.ru</w:t>
      </w:r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6F2FA8"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6F2FA8"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14:paraId="1467963B" w14:textId="0D0E6C7E" w:rsidR="008A31CD" w:rsidRDefault="008A31CD" w:rsidP="008A31CD">
      <w:pPr>
        <w:pStyle w:val="a4"/>
        <w:numPr>
          <w:ilvl w:val="0"/>
          <w:numId w:val="1"/>
        </w:numPr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</w:t>
      </w:r>
      <w:r w:rsidR="00045493">
        <w:rPr>
          <w:color w:val="000000"/>
          <w:sz w:val="28"/>
          <w:szCs w:val="28"/>
        </w:rPr>
        <w:t>постановления оставляю</w:t>
      </w:r>
      <w:r>
        <w:rPr>
          <w:color w:val="000000"/>
          <w:sz w:val="28"/>
          <w:szCs w:val="28"/>
        </w:rPr>
        <w:t xml:space="preserve"> за собой.  </w:t>
      </w:r>
    </w:p>
    <w:p w14:paraId="64FAFEB8" w14:textId="77777777" w:rsidR="008A31CD" w:rsidRDefault="008A31CD" w:rsidP="008A31CD">
      <w:pPr>
        <w:pStyle w:val="a4"/>
        <w:jc w:val="both"/>
        <w:rPr>
          <w:color w:val="000000"/>
          <w:sz w:val="28"/>
          <w:szCs w:val="28"/>
        </w:rPr>
      </w:pPr>
    </w:p>
    <w:p w14:paraId="0C0AB5E8" w14:textId="77777777" w:rsidR="008A31CD" w:rsidRDefault="008A31CD" w:rsidP="008A31C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11F14FB0" w14:textId="3EBB7BBC" w:rsidR="008A31CD" w:rsidRDefault="006F2FA8" w:rsidP="008A31C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Кабаковский</w:t>
      </w:r>
      <w:r w:rsidR="008A31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Р.Ф. Аюпов</w:t>
      </w:r>
    </w:p>
    <w:p w14:paraId="139F26A9" w14:textId="5B9ADC10" w:rsidR="008A31CD" w:rsidRDefault="008A31CD" w:rsidP="008A31C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EF59C5" w14:textId="39493498" w:rsidR="008A31CD" w:rsidRPr="00A31307" w:rsidRDefault="008A31CD" w:rsidP="008A31CD">
      <w:pPr>
        <w:tabs>
          <w:tab w:val="center" w:pos="4677"/>
          <w:tab w:val="right" w:pos="9355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67531133"/>
      <w:bookmarkStart w:id="2" w:name="_Hlk44646674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</w:t>
      </w:r>
      <w:r w:rsidRPr="00A3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_Hlk70396603"/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КАБАКОВСКИЙ СЕЛЬСОВЕТ</w:t>
      </w:r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КАРМАСКАЛИНСКОГО МУНИЦИПАЛЬНОГО РАЙОНА</w:t>
      </w:r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БАШКОРТОСТАН</w:t>
      </w:r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ДО 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End w:id="3"/>
    </w:p>
    <w:p w14:paraId="3B53A07A" w14:textId="77777777" w:rsidR="008A31CD" w:rsidRPr="00A31307" w:rsidRDefault="008A31CD" w:rsidP="008A31CD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02DDB" w14:textId="77777777" w:rsidR="008A31CD" w:rsidRPr="00A31307" w:rsidRDefault="008A31CD" w:rsidP="008A31C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2BF39D" w14:textId="77777777" w:rsidR="008A31CD" w:rsidRPr="00A31307" w:rsidRDefault="008A31CD" w:rsidP="008A31C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Сведений, составляющих государственную тайну в соответствии с Указом Президента Российской Федерации от 30 ноября 1995года № 1203 «Об утверждении перечня сведений, отнесенных к государственной тайне», не содержится.</w:t>
      </w:r>
    </w:p>
    <w:p w14:paraId="082DABB3" w14:textId="77777777" w:rsidR="008A31CD" w:rsidRPr="00864CD2" w:rsidRDefault="008A31CD" w:rsidP="008A31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70396614"/>
      <w:bookmarkEnd w:id="2"/>
      <w:r w:rsidRPr="00864C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E09_ 1090280010468 _02_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bookmarkEnd w:id="4"/>
    <w:p w14:paraId="5B20A773" w14:textId="77777777" w:rsidR="008A31CD" w:rsidRPr="00864CD2" w:rsidRDefault="008A31CD" w:rsidP="008A31C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D2">
        <w:rPr>
          <w:rFonts w:ascii="Times New Roman" w:eastAsia="Calibri" w:hAnsi="Times New Roman" w:cs="Times New Roman"/>
          <w:sz w:val="28"/>
          <w:szCs w:val="28"/>
          <w:lang w:eastAsia="ru-RU"/>
        </w:rPr>
        <w:t>(Актуализация на 2024 год)</w:t>
      </w:r>
    </w:p>
    <w:p w14:paraId="0EC4D42D" w14:textId="77777777" w:rsidR="008A31CD" w:rsidRDefault="008A31CD" w:rsidP="008A31C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300C7D51" w14:textId="77777777" w:rsidR="008A31CD" w:rsidRPr="00DB14D4" w:rsidRDefault="008A31CD" w:rsidP="008A31CD">
      <w:pPr>
        <w:pStyle w:val="af4"/>
        <w:spacing w:before="0" w:line="240" w:lineRule="auto"/>
        <w:jc w:val="left"/>
        <w:rPr>
          <w:b/>
        </w:rPr>
      </w:pPr>
      <w:r w:rsidRPr="00DB14D4">
        <w:rPr>
          <w:b/>
        </w:rPr>
        <w:lastRenderedPageBreak/>
        <w:t>Оглавление</w:t>
      </w:r>
    </w:p>
    <w:p w14:paraId="6A306464" w14:textId="77777777" w:rsidR="008A31CD" w:rsidRPr="001773ED" w:rsidRDefault="008A31CD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r w:rsidRPr="001773ED">
        <w:rPr>
          <w:rFonts w:ascii="Times New Roman" w:hAnsi="Times New Roman" w:cs="Times New Roman"/>
          <w:sz w:val="28"/>
          <w:szCs w:val="28"/>
        </w:rPr>
        <w:fldChar w:fldCharType="begin"/>
      </w:r>
      <w:r w:rsidRPr="001773ED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1773E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40668087" w:history="1">
        <w:r w:rsidRPr="001773ED">
          <w:rPr>
            <w:rStyle w:val="a3"/>
            <w:noProof/>
            <w:sz w:val="28"/>
            <w:szCs w:val="28"/>
            <w:lang w:eastAsia="ru-RU"/>
          </w:rPr>
          <w:t>Аннотация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_Toc140668087 \h </w:instrTex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88339B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88" w:history="1">
        <w:r w:rsidR="008A31CD" w:rsidRPr="001773ED">
          <w:rPr>
            <w:rStyle w:val="a3"/>
            <w:noProof/>
            <w:sz w:val="28"/>
            <w:szCs w:val="28"/>
            <w:lang w:eastAsia="ru-RU"/>
          </w:rPr>
          <w:t>Термины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30B4FF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89" w:history="1">
        <w:r w:rsidR="008A31CD" w:rsidRPr="001773ED">
          <w:rPr>
            <w:rStyle w:val="a3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_Toc140668089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9C85DC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0" w:history="1">
        <w:r w:rsidR="008A31CD" w:rsidRPr="001773ED">
          <w:rPr>
            <w:rStyle w:val="a3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C81FFC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1" w:history="1">
        <w:r w:rsidR="008A31CD" w:rsidRPr="001773ED">
          <w:rPr>
            <w:rStyle w:val="a3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B80094B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2" w:history="1">
        <w:r w:rsidR="008A31CD" w:rsidRPr="001773ED">
          <w:rPr>
            <w:rStyle w:val="a3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F1811A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3" w:history="1">
        <w:r w:rsidR="008A31CD" w:rsidRPr="001773ED">
          <w:rPr>
            <w:rStyle w:val="a3"/>
            <w:noProof/>
            <w:sz w:val="28"/>
            <w:szCs w:val="28"/>
          </w:rPr>
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F289DA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4" w:history="1">
        <w:r w:rsidR="008A31CD" w:rsidRPr="001773ED">
          <w:rPr>
            <w:rStyle w:val="a3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39F4E01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5" w:history="1">
        <w:r w:rsidR="008A31CD" w:rsidRPr="001773ED">
          <w:rPr>
            <w:rStyle w:val="a3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806616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6" w:history="1">
        <w:r w:rsidR="008A31CD" w:rsidRPr="001773ED">
          <w:rPr>
            <w:rStyle w:val="a3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5D93F25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7" w:history="1">
        <w:r w:rsidR="008A31CD" w:rsidRPr="001773ED">
          <w:rPr>
            <w:rStyle w:val="a3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5850AC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8" w:history="1">
        <w:r w:rsidR="008A31CD" w:rsidRPr="001773ED">
          <w:rPr>
            <w:rStyle w:val="a3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91BB559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099" w:history="1">
        <w:r w:rsidR="008A31CD" w:rsidRPr="001773ED">
          <w:rPr>
            <w:rStyle w:val="a3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_Toc140668099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708C92A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0" w:history="1">
        <w:r w:rsidR="008A31CD" w:rsidRPr="001773ED">
          <w:rPr>
            <w:rStyle w:val="a3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19FBB7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1" w:history="1">
        <w:r w:rsidR="008A31CD" w:rsidRPr="001773ED">
          <w:rPr>
            <w:rStyle w:val="a3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DA82CF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2" w:history="1">
        <w:r w:rsidR="008A31CD" w:rsidRPr="001773ED">
          <w:rPr>
            <w:rStyle w:val="a3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BD90541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3" w:history="1">
        <w:r w:rsidR="008A31CD" w:rsidRPr="001773ED">
          <w:rPr>
            <w:rStyle w:val="a3"/>
            <w:noProof/>
            <w:sz w:val="28"/>
            <w:szCs w:val="28"/>
          </w:rPr>
          <w:t>Раздел 4 Основные положения мастер-плана развития систем теплоснабжения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AB8871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4" w:history="1">
        <w:r w:rsidR="008A31CD" w:rsidRPr="001773ED">
          <w:rPr>
            <w:rStyle w:val="a3"/>
            <w:noProof/>
            <w:sz w:val="28"/>
            <w:szCs w:val="28"/>
          </w:rPr>
          <w:t>4.1. Описание сценариев развития теплоснабжения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9E64BD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5" w:history="1">
        <w:r w:rsidR="008A31CD" w:rsidRPr="001773ED">
          <w:rPr>
            <w:rStyle w:val="a3"/>
            <w:noProof/>
            <w:sz w:val="28"/>
            <w:szCs w:val="28"/>
          </w:rPr>
          <w:t>4.2. Обоснование выбора приоритетного сценария развития теплоснабжения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18B9315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6" w:history="1">
        <w:r w:rsidR="008A31CD" w:rsidRPr="001773ED">
          <w:rPr>
            <w:rStyle w:val="a3"/>
            <w:noProof/>
            <w:sz w:val="28"/>
            <w:szCs w:val="28"/>
          </w:rPr>
          <w:t>Раздел 5 Предложения по строительству, реконструкции, техническому перевооружению и (или) модернизации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296602D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7" w:history="1">
        <w:r w:rsidR="008A31CD" w:rsidRPr="001773ED">
          <w:rPr>
            <w:rStyle w:val="a3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DF46620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8" w:history="1">
        <w:r w:rsidR="008A31CD" w:rsidRPr="001773ED">
          <w:rPr>
            <w:rStyle w:val="a3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FEDA47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09" w:history="1">
        <w:r w:rsidR="008A31CD" w:rsidRPr="001773ED">
          <w:rPr>
            <w:rStyle w:val="a3"/>
            <w:noProof/>
            <w:sz w:val="28"/>
            <w:szCs w:val="28"/>
          </w:rPr>
          <w:t>5.3. 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_Toc140668109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08AAFE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0" w:history="1">
        <w:r w:rsidR="008A31CD" w:rsidRPr="001773ED">
          <w:rPr>
            <w:rStyle w:val="a3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E94738A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1" w:history="1">
        <w:r w:rsidR="008A31CD" w:rsidRPr="001773ED">
          <w:rPr>
            <w:rStyle w:val="a3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02167DA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2" w:history="1">
        <w:r w:rsidR="008A31CD" w:rsidRPr="001773ED">
          <w:rPr>
            <w:rStyle w:val="a3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99E432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3" w:history="1">
        <w:r w:rsidR="008A31CD" w:rsidRPr="001773ED">
          <w:rPr>
            <w:rStyle w:val="a3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D42F5F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4" w:history="1">
        <w:r w:rsidR="008A31CD" w:rsidRPr="001773ED">
          <w:rPr>
            <w:rStyle w:val="a3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2A4E37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5" w:history="1">
        <w:r w:rsidR="008A31CD" w:rsidRPr="001773ED">
          <w:rPr>
            <w:rStyle w:val="a3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0773D1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6" w:history="1">
        <w:r w:rsidR="008A31CD" w:rsidRPr="001773ED">
          <w:rPr>
            <w:rStyle w:val="a3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F2D89D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7" w:history="1">
        <w:r w:rsidR="008A31CD" w:rsidRPr="001773ED">
          <w:rPr>
            <w:rStyle w:val="a3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6CE803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8" w:history="1">
        <w:r w:rsidR="008A31CD" w:rsidRPr="001773ED">
          <w:rPr>
            <w:rStyle w:val="a3"/>
            <w:noProof/>
            <w:sz w:val="28"/>
            <w:szCs w:val="28"/>
          </w:rPr>
          <w:t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0D97EE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19" w:history="1">
        <w:r w:rsidR="008A31CD" w:rsidRPr="001773ED">
          <w:rPr>
            <w:rStyle w:val="a3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сельского поселения под жилищную, комплексную или производственную застройку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_Toc140668119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8A3AF5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0" w:history="1">
        <w:r w:rsidR="008A31CD" w:rsidRPr="001773ED">
          <w:rPr>
            <w:rStyle w:val="a3"/>
            <w:noProof/>
            <w:sz w:val="28"/>
            <w:szCs w:val="28"/>
          </w:rPr>
          <w:t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04BD5D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1" w:history="1">
        <w:r w:rsidR="008A31CD" w:rsidRPr="001773ED">
          <w:rPr>
            <w:rStyle w:val="a3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1E19C6F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2" w:history="1">
        <w:r w:rsidR="008A31CD" w:rsidRPr="001773ED">
          <w:rPr>
            <w:rStyle w:val="a3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73B2DB5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3" w:history="1">
        <w:r w:rsidR="008A31CD" w:rsidRPr="001773ED">
          <w:rPr>
            <w:rStyle w:val="a3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555B5D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4" w:history="1">
        <w:r w:rsidR="008A31CD" w:rsidRPr="001773ED">
          <w:rPr>
            <w:rStyle w:val="a3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9EB3C3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5" w:history="1">
        <w:r w:rsidR="008A31CD" w:rsidRPr="001773ED">
          <w:rPr>
            <w:rStyle w:val="a3"/>
            <w:noProof/>
            <w:sz w:val="28"/>
            <w:szCs w:val="28"/>
          </w:rPr>
          <w:t xml:space="preserve"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</w:t>
        </w:r>
        <w:r w:rsidR="008A31CD" w:rsidRPr="001773ED">
          <w:rPr>
            <w:rStyle w:val="a3"/>
            <w:noProof/>
            <w:sz w:val="28"/>
            <w:szCs w:val="28"/>
          </w:rPr>
          <w:lastRenderedPageBreak/>
          <w:t>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63036D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6" w:history="1">
        <w:r w:rsidR="008A31CD" w:rsidRPr="001773ED">
          <w:rPr>
            <w:rStyle w:val="a3"/>
            <w:noProof/>
            <w:sz w:val="28"/>
            <w:szCs w:val="28"/>
          </w:rPr>
          <w:t>Раздел 8 Перспективные топливные балансы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987404C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7" w:history="1">
        <w:r w:rsidR="008A31CD" w:rsidRPr="001773ED">
          <w:rPr>
            <w:rStyle w:val="a3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4BA52F6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8" w:history="1">
        <w:r w:rsidR="008A31CD" w:rsidRPr="001773ED">
          <w:rPr>
            <w:rStyle w:val="a3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0D9FC7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29" w:history="1">
        <w:r w:rsidR="008A31CD" w:rsidRPr="001773ED">
          <w:rPr>
            <w:rStyle w:val="a3"/>
            <w:noProof/>
            <w:sz w:val="28"/>
            <w:szCs w:val="28"/>
            <w:lang w:eastAsia="ru-RU"/>
          </w:rPr>
          <w:t xml:space="preserve">8.3. </w:t>
        </w:r>
        <w:r w:rsidR="008A31CD" w:rsidRPr="001773ED">
          <w:rPr>
            <w:rStyle w:val="a3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_Toc140668129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B76B3C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0" w:history="1">
        <w:r w:rsidR="008A31CD" w:rsidRPr="001773ED">
          <w:rPr>
            <w:rStyle w:val="a3"/>
            <w:noProof/>
            <w:sz w:val="28"/>
            <w:szCs w:val="28"/>
          </w:rPr>
          <w:t>8.4. Преобладающий в сельском поселении вид топлива, определяемый по совокупности всех систем теплоснабжения, находящихся в соответствующем сельском поселении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B99C3BF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1" w:history="1">
        <w:r w:rsidR="008A31CD" w:rsidRPr="001773ED">
          <w:rPr>
            <w:rStyle w:val="a3"/>
            <w:noProof/>
            <w:sz w:val="28"/>
            <w:szCs w:val="28"/>
          </w:rPr>
          <w:t>8.5. Приоритетное</w:t>
        </w:r>
        <w:r w:rsidR="008A31CD" w:rsidRPr="001773ED">
          <w:rPr>
            <w:rStyle w:val="a3"/>
            <w:noProof/>
            <w:sz w:val="28"/>
            <w:szCs w:val="28"/>
            <w:lang w:eastAsia="ru-RU"/>
          </w:rPr>
          <w:t xml:space="preserve"> направление развития топливного баланса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4F76641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2" w:history="1">
        <w:r w:rsidR="008A31CD" w:rsidRPr="001773ED">
          <w:rPr>
            <w:rStyle w:val="a3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1AACB9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3" w:history="1">
        <w:r w:rsidR="008A31CD" w:rsidRPr="001773ED">
          <w:rPr>
            <w:rStyle w:val="a3"/>
            <w:noProof/>
            <w:sz w:val="28"/>
            <w:szCs w:val="28"/>
          </w:rPr>
          <w:t>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60F844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4" w:history="1">
        <w:r w:rsidR="008A31CD" w:rsidRPr="001773ED">
          <w:rPr>
            <w:rStyle w:val="a3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21385A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5" w:history="1">
        <w:r w:rsidR="008A31CD" w:rsidRPr="001773ED">
          <w:rPr>
            <w:rStyle w:val="a3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7B918A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6" w:history="1">
        <w:r w:rsidR="008A31CD" w:rsidRPr="001773ED">
          <w:rPr>
            <w:rStyle w:val="a3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8B217D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7" w:history="1">
        <w:r w:rsidR="008A31CD" w:rsidRPr="001773ED">
          <w:rPr>
            <w:rStyle w:val="a3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790A7C0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8" w:history="1">
        <w:r w:rsidR="008A31CD" w:rsidRPr="001773ED">
          <w:rPr>
            <w:rStyle w:val="a3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3806DCF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39" w:history="1">
        <w:r w:rsidR="008A31CD" w:rsidRPr="001773ED">
          <w:rPr>
            <w:rStyle w:val="a3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_Toc140668139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0157D1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0" w:history="1">
        <w:r w:rsidR="008A31CD" w:rsidRPr="001773ED">
          <w:rPr>
            <w:rStyle w:val="a3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92E0EA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1" w:history="1">
        <w:r w:rsidR="008A31CD" w:rsidRPr="001773ED">
          <w:rPr>
            <w:rStyle w:val="a3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CB51BE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2" w:history="1">
        <w:r w:rsidR="008A31CD" w:rsidRPr="001773ED">
          <w:rPr>
            <w:rStyle w:val="a3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F0BAC9C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3" w:history="1">
        <w:r w:rsidR="008A31CD" w:rsidRPr="001773ED">
          <w:rPr>
            <w:rStyle w:val="a3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DE99431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4" w:history="1">
        <w:r w:rsidR="008A31CD" w:rsidRPr="001773ED">
          <w:rPr>
            <w:rStyle w:val="a3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4E70C7F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5" w:history="1">
        <w:r w:rsidR="008A31CD" w:rsidRPr="001773ED">
          <w:rPr>
            <w:rStyle w:val="a3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ED71ECD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6" w:history="1">
        <w:r w:rsidR="008A31CD" w:rsidRPr="001773ED">
          <w:rPr>
            <w:rStyle w:val="a3"/>
            <w:noProof/>
            <w:sz w:val="28"/>
            <w:szCs w:val="28"/>
          </w:rPr>
          <w:t>Раздел 12 Решения по бесхозяйным тепловым сетям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C5A74B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7" w:history="1">
        <w:r w:rsidR="008A31CD" w:rsidRPr="001773ED">
          <w:rPr>
            <w:rStyle w:val="a3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сельского поселения, схемой и программой развития электроэнергетики, а также со схемой водоснабжения и водоотведения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2AFB5CC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8" w:history="1">
        <w:r w:rsidR="008A31CD" w:rsidRPr="001773ED">
          <w:rPr>
            <w:rStyle w:val="a3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DE2CDF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49" w:history="1">
        <w:r w:rsidR="008A31CD" w:rsidRPr="001773ED">
          <w:rPr>
            <w:rStyle w:val="a3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_Toc140668149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B6C5815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0" w:history="1">
        <w:r w:rsidR="008A31CD" w:rsidRPr="001773ED">
          <w:rPr>
            <w:rStyle w:val="a3"/>
            <w:noProof/>
            <w:sz w:val="28"/>
            <w:szCs w:val="28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7BD4C6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1" w:history="1">
        <w:r w:rsidR="008A31CD" w:rsidRPr="001773ED">
          <w:rPr>
            <w:rStyle w:val="a3"/>
            <w:noProof/>
            <w:sz w:val="28"/>
            <w:szCs w:val="28"/>
          </w:rPr>
          <w:t>13.4. Описание решений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9EA424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2" w:history="1">
        <w:r w:rsidR="008A31CD" w:rsidRPr="001773ED">
          <w:rPr>
            <w:rStyle w:val="a3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</w:t>
        </w:r>
        <w:r w:rsidR="008A31CD" w:rsidRPr="001773ED">
          <w:rPr>
            <w:rStyle w:val="a3"/>
            <w:noProof/>
            <w:sz w:val="28"/>
            <w:szCs w:val="28"/>
          </w:rPr>
          <w:lastRenderedPageBreak/>
          <w:t>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_Toc140668152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C0BEEB7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3" w:history="1">
        <w:r w:rsidR="008A31CD" w:rsidRPr="001773ED">
          <w:rPr>
            <w:rStyle w:val="a3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_Toc140668153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D1C311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4" w:history="1">
        <w:r w:rsidR="008A31CD" w:rsidRPr="001773ED">
          <w:rPr>
            <w:rStyle w:val="a3"/>
            <w:noProof/>
            <w:sz w:val="28"/>
            <w:szCs w:val="28"/>
          </w:rPr>
          <w:t>13.7. Предложения по корректировке, утвержденной (разработке) схемы водоснабжения сельского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_Toc140668154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351BD3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5" w:history="1">
        <w:r w:rsidR="008A31CD" w:rsidRPr="001773ED">
          <w:rPr>
            <w:rStyle w:val="a3"/>
            <w:noProof/>
            <w:sz w:val="28"/>
            <w:szCs w:val="28"/>
          </w:rPr>
          <w:t>Раздел 14 Индикаторы развития систем теплоснабжения сельского поселения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_Toc140668155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792D6B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6" w:history="1">
        <w:r w:rsidR="008A31CD" w:rsidRPr="001773ED">
          <w:rPr>
            <w:rStyle w:val="a3"/>
            <w:noProof/>
            <w:sz w:val="28"/>
            <w:szCs w:val="28"/>
          </w:rPr>
          <w:t>Раздел 15 Ценовые (тарифные) последствия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_Toc140668156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DD036F3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7" w:history="1">
        <w:r w:rsidR="008A31CD" w:rsidRPr="001773ED">
          <w:rPr>
            <w:rStyle w:val="a3"/>
            <w:noProof/>
            <w:sz w:val="28"/>
            <w:szCs w:val="28"/>
          </w:rPr>
          <w:t>Раздел 16. Меры по обеспечению надежности теплоснабжения и бесперебойной работы систем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_Toc140668157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D8FF00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8" w:history="1">
        <w:r w:rsidR="008A31CD" w:rsidRPr="001773ED">
          <w:rPr>
            <w:rStyle w:val="a3"/>
            <w:noProof/>
            <w:sz w:val="28"/>
            <w:szCs w:val="28"/>
          </w:rPr>
          <w:t>16.1. Аварийные ситуации в системах отопления зданий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_Toc140668158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ABB88D5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59" w:history="1">
        <w:r w:rsidR="008A31CD" w:rsidRPr="001773ED">
          <w:rPr>
            <w:rStyle w:val="a3"/>
            <w:noProof/>
            <w:sz w:val="28"/>
            <w:szCs w:val="28"/>
          </w:rPr>
          <w:t>16.2. Неисправности элементов теплового ввода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_Toc140668159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77D0116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60" w:history="1">
        <w:r w:rsidR="008A31CD" w:rsidRPr="001773ED">
          <w:rPr>
            <w:rStyle w:val="a3"/>
            <w:noProof/>
            <w:sz w:val="28"/>
            <w:szCs w:val="28"/>
          </w:rPr>
          <w:t>16.3. Аварийные ситуации в тепловых сетях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_Toc140668160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9F7B30" w14:textId="77777777" w:rsidR="008A31CD" w:rsidRPr="001773ED" w:rsidRDefault="00822C25" w:rsidP="008A31CD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kern w:val="2"/>
          <w:sz w:val="28"/>
          <w:szCs w:val="28"/>
          <w:lang w:eastAsia="ru-RU"/>
          <w14:ligatures w14:val="standardContextual"/>
        </w:rPr>
      </w:pPr>
      <w:hyperlink w:anchor="_Toc140668161" w:history="1">
        <w:r w:rsidR="008A31CD" w:rsidRPr="001773ED">
          <w:rPr>
            <w:rStyle w:val="a3"/>
            <w:noProof/>
            <w:sz w:val="28"/>
            <w:szCs w:val="28"/>
          </w:rPr>
          <w:t>16.4. Потенциальные угрозы в системах теплоснабжения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_Toc140668161 \h </w:instrTex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A31CD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8A31CD" w:rsidRPr="001773ED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45C43F" w14:textId="77777777" w:rsidR="008A31CD" w:rsidRDefault="008A31CD" w:rsidP="008A31CD">
      <w:pPr>
        <w:pStyle w:val="ae"/>
      </w:pPr>
      <w:r w:rsidRPr="001773ED">
        <w:fldChar w:fldCharType="end"/>
      </w:r>
      <w:bookmarkStart w:id="5" w:name="_Toc4465249"/>
      <w:bookmarkStart w:id="6" w:name="_Toc536140354"/>
    </w:p>
    <w:p w14:paraId="25865644" w14:textId="77777777" w:rsidR="008A31CD" w:rsidRDefault="008A31CD" w:rsidP="008A31C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2DA83D14" w14:textId="77777777" w:rsidR="008A31CD" w:rsidRDefault="008A31CD" w:rsidP="008A31CD">
      <w:pPr>
        <w:pStyle w:val="ae"/>
        <w:rPr>
          <w:rFonts w:eastAsia="Times New Roman"/>
          <w:b/>
          <w:color w:val="000000"/>
          <w:lang w:eastAsia="ru-RU"/>
        </w:rPr>
      </w:pPr>
      <w:bookmarkStart w:id="7" w:name="_Toc140668087"/>
      <w:r w:rsidRPr="00905207">
        <w:rPr>
          <w:lang w:eastAsia="ru-RU"/>
        </w:rPr>
        <w:lastRenderedPageBreak/>
        <w:t>Аннотация</w:t>
      </w:r>
      <w:bookmarkEnd w:id="5"/>
      <w:bookmarkEnd w:id="7"/>
    </w:p>
    <w:p w14:paraId="2A3C01F5" w14:textId="77777777" w:rsidR="008A31CD" w:rsidRDefault="008A31CD" w:rsidP="008A31CD">
      <w:pPr>
        <w:pStyle w:val="af4"/>
        <w:spacing w:before="0" w:after="0" w:line="240" w:lineRule="auto"/>
      </w:pPr>
      <w:r>
        <w:t xml:space="preserve">В состав схемы теплоснабжения </w:t>
      </w:r>
      <w:r w:rsidRPr="00A31307">
        <w:t xml:space="preserve">сельского поселения </w:t>
      </w:r>
      <w:r>
        <w:t>Кабаковский</w:t>
      </w:r>
      <w:r w:rsidRPr="00A31307">
        <w:t xml:space="preserve"> сельсовет </w:t>
      </w:r>
      <w:r>
        <w:t>Кармас</w:t>
      </w:r>
      <w:r w:rsidRPr="00A31307">
        <w:t xml:space="preserve">калинского муниципального района Республики Башкортостан (далее – сельское поселение) на период с 2023 до </w:t>
      </w:r>
      <w:r>
        <w:t>2033</w:t>
      </w:r>
      <w:r w:rsidRPr="00A31307">
        <w:t xml:space="preserve"> года</w:t>
      </w:r>
      <w:r w:rsidRPr="00894D5F">
        <w:t xml:space="preserve"> (далее – </w:t>
      </w:r>
      <w:r>
        <w:t>сельское</w:t>
      </w:r>
      <w:r w:rsidRPr="00894D5F">
        <w:t xml:space="preserve"> поселение)</w:t>
      </w:r>
      <w:r>
        <w:t xml:space="preserve"> входят утверждаемая часть, обосновывающие материалы с 5 приложениями.</w:t>
      </w:r>
    </w:p>
    <w:p w14:paraId="5B23D7BD" w14:textId="77777777" w:rsidR="008A31CD" w:rsidRDefault="008A31CD" w:rsidP="008A31CD">
      <w:pPr>
        <w:pStyle w:val="af4"/>
        <w:spacing w:before="0" w:after="0" w:line="240" w:lineRule="auto"/>
      </w:pPr>
      <w:r w:rsidRPr="00905207">
        <w:t>Схема теплоснабжения</w:t>
      </w:r>
      <w:r>
        <w:t xml:space="preserve"> сельского поселения</w:t>
      </w:r>
      <w:r w:rsidRPr="00905207">
        <w:t xml:space="preserve"> выполнена во исполнение требований Федерального Закона от 27</w:t>
      </w:r>
      <w:r>
        <w:t xml:space="preserve"> июля </w:t>
      </w:r>
      <w:r w:rsidRPr="00905207">
        <w:t>2010г</w:t>
      </w:r>
      <w:r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9184F4C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04A6BDBA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>Федеральный закон от 27 июля 2010г</w:t>
      </w:r>
      <w:r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0BC93502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Постановление Правительства РФ от 22 </w:t>
      </w:r>
      <w:r>
        <w:t>ф</w:t>
      </w:r>
      <w:r w:rsidRPr="00905207">
        <w:t xml:space="preserve">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Pr="00905207">
        <w:t>;</w:t>
      </w:r>
    </w:p>
    <w:p w14:paraId="41033630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Совместный приказ Минэнерго России и Минрегиона России от 29 декабря 2012г. № 565/667 </w:t>
      </w:r>
      <w:r>
        <w:t>«</w:t>
      </w:r>
      <w:r w:rsidRPr="00905207">
        <w:t>Об утверждении методических рекомендаций по разработке схем теплоснабжения</w:t>
      </w:r>
      <w:r>
        <w:t>»</w:t>
      </w:r>
      <w:r w:rsidRPr="00905207">
        <w:t>.</w:t>
      </w:r>
    </w:p>
    <w:p w14:paraId="3342AC93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1FE354C7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F3813CE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555CCAE8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3E116E6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4D384F9E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045346FB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09D6B1DA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C71A12F" w14:textId="77777777" w:rsidR="008A31CD" w:rsidRPr="00905207" w:rsidRDefault="008A31CD" w:rsidP="008A31CD">
      <w:pPr>
        <w:pStyle w:val="af4"/>
        <w:spacing w:after="0" w:line="240" w:lineRule="auto"/>
      </w:pPr>
      <w:r w:rsidRPr="00905207">
        <w:t>При актуализации схемы теплоснабжения использовались исходные данные, предоставленные теплоснабжающ</w:t>
      </w:r>
      <w:r>
        <w:t>ей</w:t>
      </w:r>
      <w:r w:rsidRPr="00905207">
        <w:t xml:space="preserve"> организаци</w:t>
      </w:r>
      <w:r>
        <w:t xml:space="preserve">ей ООО «Теплосеть», </w:t>
      </w:r>
      <w:r w:rsidRPr="00905207">
        <w:t>в том числе следующие документы и источники:</w:t>
      </w:r>
    </w:p>
    <w:p w14:paraId="7E414942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Генеральный план </w:t>
      </w:r>
      <w:r>
        <w:t>сельского поселения</w:t>
      </w:r>
      <w:r w:rsidRPr="00905207">
        <w:t>;</w:t>
      </w:r>
    </w:p>
    <w:p w14:paraId="29A46A3B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>Температурные графики, схемы сетей теплоснабжения, технологические схемы источников тепловой энергии, сведения по основному оборудованию, данные по присоединенной тепловой нагрузке и т.п.;</w:t>
      </w:r>
    </w:p>
    <w:p w14:paraId="238C19A6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Показатели хозяйственной и финансовой деятельности теплоснабжающих </w:t>
      </w:r>
      <w:r w:rsidRPr="00905207">
        <w:lastRenderedPageBreak/>
        <w:t>организаций;</w:t>
      </w:r>
    </w:p>
    <w:p w14:paraId="50C0C255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0DEC063B" w14:textId="77777777" w:rsidR="008A31CD" w:rsidRPr="00905207" w:rsidRDefault="008A31CD" w:rsidP="008A31CD">
      <w:pPr>
        <w:pStyle w:val="af4"/>
        <w:numPr>
          <w:ilvl w:val="0"/>
          <w:numId w:val="4"/>
        </w:numPr>
        <w:spacing w:before="0" w:after="0" w:line="240" w:lineRule="auto"/>
        <w:ind w:left="0" w:firstLine="709"/>
      </w:pPr>
      <w:r w:rsidRPr="00905207">
        <w:t xml:space="preserve">Данные с официального сайта </w:t>
      </w:r>
      <w:r w:rsidRPr="00A31307">
        <w:t>Государственн</w:t>
      </w:r>
      <w:r>
        <w:t>ого</w:t>
      </w:r>
      <w:r w:rsidRPr="00A31307">
        <w:t xml:space="preserve"> комитет</w:t>
      </w:r>
      <w:r>
        <w:t>а</w:t>
      </w:r>
      <w:r w:rsidRPr="00A31307">
        <w:t> Республики Башкортостан по тарифам</w:t>
      </w:r>
      <w:r>
        <w:t>.</w:t>
      </w:r>
    </w:p>
    <w:p w14:paraId="32B7C69F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>
        <w:t xml:space="preserve"> сельского поселения</w:t>
      </w:r>
      <w:r w:rsidRPr="00905207">
        <w:t>.</w:t>
      </w:r>
    </w:p>
    <w:p w14:paraId="4F4B9CA6" w14:textId="77777777" w:rsidR="008A31CD" w:rsidRDefault="008A31CD" w:rsidP="008A31CD">
      <w:pPr>
        <w:pStyle w:val="af4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22C572CF" w14:textId="77777777" w:rsidR="008A31CD" w:rsidRDefault="008A31CD" w:rsidP="008A31CD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0BD23543" w14:textId="77777777" w:rsidR="008A31CD" w:rsidRDefault="008A31CD" w:rsidP="008A31CD">
      <w:pPr>
        <w:pStyle w:val="ae"/>
        <w:rPr>
          <w:lang w:eastAsia="ru-RU"/>
        </w:rPr>
      </w:pPr>
      <w:bookmarkStart w:id="8" w:name="_Toc4465250"/>
      <w:bookmarkStart w:id="9" w:name="_Toc140668088"/>
      <w:r>
        <w:rPr>
          <w:lang w:eastAsia="ru-RU"/>
        </w:rPr>
        <w:lastRenderedPageBreak/>
        <w:t>Термины</w:t>
      </w:r>
      <w:bookmarkEnd w:id="8"/>
      <w:bookmarkEnd w:id="9"/>
    </w:p>
    <w:p w14:paraId="1A51F873" w14:textId="77777777" w:rsidR="008A31CD" w:rsidRPr="00D50AC7" w:rsidRDefault="008A31CD" w:rsidP="008A31CD">
      <w:pPr>
        <w:pStyle w:val="af4"/>
        <w:spacing w:before="0" w:after="0" w:line="240" w:lineRule="auto"/>
      </w:pPr>
      <w:r w:rsidRPr="00905207">
        <w:t>В настоящем документе используются следующие термины и сокращения:</w:t>
      </w:r>
      <w:r w:rsidRPr="00D50AC7">
        <w:t xml:space="preserve"> </w:t>
      </w:r>
    </w:p>
    <w:p w14:paraId="55B51497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1EE3C344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22C6DC73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4203EBF6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t xml:space="preserve"> эксплуатационной и другой нормативной </w:t>
      </w:r>
      <w:r w:rsidRPr="00905207">
        <w:t>документацией.</w:t>
      </w:r>
    </w:p>
    <w:p w14:paraId="2B802172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t xml:space="preserve"> него факторов, регламентированных действующими</w:t>
      </w:r>
      <w:r w:rsidRPr="00905207">
        <w:t xml:space="preserve"> нормативными документами.</w:t>
      </w:r>
    </w:p>
    <w:p w14:paraId="6D8FED86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Зона действия системы теплоснабжения - территория </w:t>
      </w:r>
      <w:r>
        <w:t>сельского поселения</w:t>
      </w:r>
      <w:r w:rsidRPr="00905207">
        <w:t xml:space="preserve">, </w:t>
      </w:r>
      <w:r>
        <w:t>сельского поселения</w:t>
      </w:r>
      <w:r w:rsidRPr="00905207">
        <w:t>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45982916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Зона действия источника тепловой энергии - территория </w:t>
      </w:r>
      <w:r>
        <w:t>сельского поселения</w:t>
      </w:r>
      <w:r w:rsidRPr="00905207">
        <w:t xml:space="preserve">, </w:t>
      </w:r>
      <w:r>
        <w:t>сельского поселения</w:t>
      </w:r>
      <w:r w:rsidRPr="00905207"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796D111F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6836D42F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1A770E15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Реконструкция — процесс изменения устаревших объектов, с целью придания свойств новых в будущем. Реконструкция объектов капитального 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</w:t>
      </w:r>
      <w:r w:rsidRPr="00905207">
        <w:lastRenderedPageBreak/>
        <w:t>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463EA88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6829585E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152FFCBF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6CFFE2C2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Элемент территориального деления - территория </w:t>
      </w:r>
      <w:r>
        <w:t>сельского поселения</w:t>
      </w:r>
      <w:r w:rsidRPr="00905207">
        <w:t xml:space="preserve">, </w:t>
      </w:r>
      <w:r>
        <w:t>сельского поселения</w:t>
      </w:r>
      <w:r w:rsidRPr="00905207">
        <w:t>, города федерального значения или ее часть, установленная по границам административно-территориальных единиц;</w:t>
      </w:r>
    </w:p>
    <w:p w14:paraId="2FAB0F3C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 xml:space="preserve">Расчетный элемент территориального деления - территория </w:t>
      </w:r>
      <w:r>
        <w:t>сельского поселения</w:t>
      </w:r>
      <w:r w:rsidRPr="00905207">
        <w:t xml:space="preserve">, </w:t>
      </w:r>
      <w:r>
        <w:t>сельского поселения</w:t>
      </w:r>
      <w:r w:rsidRPr="00905207"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507433DB" w14:textId="77777777" w:rsidR="008A31CD" w:rsidRPr="00D50AC7" w:rsidRDefault="008A31CD" w:rsidP="008A31CD">
      <w:pPr>
        <w:pStyle w:val="af4"/>
        <w:spacing w:before="0" w:after="0" w:line="240" w:lineRule="auto"/>
      </w:pPr>
      <w:r w:rsidRPr="00D50AC7">
        <w:t>Радиус эффективного теплоснабжения</w:t>
      </w:r>
      <w:r w:rsidRPr="00905207">
        <w:t xml:space="preserve">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</w:t>
      </w:r>
      <w:r w:rsidRPr="00D50AC7">
        <w:t>.</w:t>
      </w:r>
    </w:p>
    <w:p w14:paraId="14F64834" w14:textId="77777777" w:rsidR="008A31CD" w:rsidRPr="00D50AC7" w:rsidRDefault="008A31CD" w:rsidP="008A31CD">
      <w:pPr>
        <w:pStyle w:val="af4"/>
        <w:spacing w:before="0" w:after="0" w:line="240" w:lineRule="auto"/>
      </w:pPr>
      <w:r w:rsidRPr="00D50AC7"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473CBF18" w14:textId="77777777" w:rsidR="008A31CD" w:rsidRPr="00905207" w:rsidRDefault="008A31CD" w:rsidP="008A31CD">
      <w:pPr>
        <w:pStyle w:val="af4"/>
        <w:spacing w:before="0" w:after="0" w:line="240" w:lineRule="auto"/>
      </w:pPr>
      <w:r w:rsidRPr="00905207"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007BCB26" w14:textId="77777777" w:rsidR="008A31CD" w:rsidRPr="00D50AC7" w:rsidRDefault="008A31CD" w:rsidP="008A31CD">
      <w:pPr>
        <w:pStyle w:val="af4"/>
        <w:spacing w:before="0" w:after="0" w:line="240" w:lineRule="auto"/>
      </w:pPr>
      <w:r w:rsidRPr="00D50AC7"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282D1299" w14:textId="77777777" w:rsidR="008A31CD" w:rsidRPr="00D50AC7" w:rsidRDefault="008A31CD" w:rsidP="008A31CD">
      <w:pPr>
        <w:pStyle w:val="af4"/>
        <w:spacing w:before="0" w:after="0" w:line="240" w:lineRule="auto"/>
      </w:pPr>
      <w:bookmarkStart w:id="10" w:name="sub_1210"/>
      <w:r w:rsidRPr="00D50AC7"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642F4E59" w14:textId="77777777" w:rsidR="008A31CD" w:rsidRPr="00D50AC7" w:rsidRDefault="008A31CD" w:rsidP="008A31CD">
      <w:pPr>
        <w:pStyle w:val="af4"/>
        <w:spacing w:before="0" w:after="0" w:line="240" w:lineRule="auto"/>
      </w:pPr>
      <w:bookmarkStart w:id="11" w:name="sub_1211"/>
      <w:bookmarkEnd w:id="10"/>
      <w:r w:rsidRPr="00D50AC7">
        <w:t xml:space="preserve">Базовый период - год, предшествующий году разработки и утверждения первичной схемы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значения.</w:t>
      </w:r>
    </w:p>
    <w:p w14:paraId="05DD9EB7" w14:textId="77777777" w:rsidR="008A31CD" w:rsidRPr="00D50AC7" w:rsidRDefault="008A31CD" w:rsidP="008A31CD">
      <w:pPr>
        <w:pStyle w:val="af4"/>
        <w:spacing w:before="0" w:after="0" w:line="240" w:lineRule="auto"/>
      </w:pPr>
      <w:bookmarkStart w:id="12" w:name="sub_1212"/>
      <w:bookmarkEnd w:id="11"/>
      <w:r w:rsidRPr="00D50AC7">
        <w:t xml:space="preserve">Базовый период актуализации - год, предшествующий году, в котором </w:t>
      </w:r>
      <w:r w:rsidRPr="00D50AC7">
        <w:lastRenderedPageBreak/>
        <w:t xml:space="preserve">подлежит утверждению актуализированная схема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значения.</w:t>
      </w:r>
    </w:p>
    <w:p w14:paraId="221E7D57" w14:textId="77777777" w:rsidR="008A31CD" w:rsidRPr="00D50AC7" w:rsidRDefault="008A31CD" w:rsidP="008A31CD">
      <w:pPr>
        <w:pStyle w:val="af4"/>
        <w:spacing w:before="0" w:after="0" w:line="240" w:lineRule="auto"/>
      </w:pPr>
      <w:bookmarkStart w:id="13" w:name="sub_1213"/>
      <w:bookmarkEnd w:id="12"/>
      <w:r w:rsidRPr="00D50AC7">
        <w:t xml:space="preserve">Мастер-план развития систем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 и обоснование выбора приоритетного сценария развития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значения.</w:t>
      </w:r>
    </w:p>
    <w:p w14:paraId="06BB488D" w14:textId="77777777" w:rsidR="008A31CD" w:rsidRPr="00D50AC7" w:rsidRDefault="008A31CD" w:rsidP="008A31CD">
      <w:pPr>
        <w:pStyle w:val="af4"/>
        <w:spacing w:before="0" w:after="0" w:line="240" w:lineRule="auto"/>
      </w:pPr>
      <w:bookmarkStart w:id="14" w:name="sub_1214"/>
      <w:bookmarkEnd w:id="13"/>
      <w:r w:rsidRPr="00D50AC7"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59DB09CF" w14:textId="77777777" w:rsidR="008A31CD" w:rsidRPr="00D50AC7" w:rsidRDefault="008A31CD" w:rsidP="008A31CD">
      <w:pPr>
        <w:pStyle w:val="af4"/>
        <w:spacing w:before="0" w:after="0" w:line="240" w:lineRule="auto"/>
      </w:pPr>
      <w:bookmarkStart w:id="15" w:name="sub_1215"/>
      <w:bookmarkEnd w:id="14"/>
      <w:r w:rsidRPr="00D50AC7"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43143A11" w14:textId="77777777" w:rsidR="008A31CD" w:rsidRPr="00D50AC7" w:rsidRDefault="008A31CD" w:rsidP="008A31CD">
      <w:pPr>
        <w:pStyle w:val="af4"/>
        <w:spacing w:before="0" w:after="0" w:line="240" w:lineRule="auto"/>
      </w:pPr>
      <w:bookmarkStart w:id="16" w:name="sub_1216"/>
      <w:bookmarkEnd w:id="15"/>
      <w:r w:rsidRPr="00D50AC7">
        <w:t xml:space="preserve">Электронная модель системы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>
        <w:t>сельского</w:t>
      </w:r>
      <w:r w:rsidRPr="00D50AC7">
        <w:t xml:space="preserve"> поселения, </w:t>
      </w:r>
      <w:r>
        <w:t>сельского</w:t>
      </w:r>
      <w:r w:rsidRPr="00D50AC7">
        <w:t xml:space="preserve"> поселения, города федерального значения.</w:t>
      </w:r>
    </w:p>
    <w:bookmarkEnd w:id="16"/>
    <w:p w14:paraId="7A047F48" w14:textId="77777777" w:rsidR="008A31CD" w:rsidRPr="00D50AC7" w:rsidRDefault="008A31CD" w:rsidP="008A31CD">
      <w:pPr>
        <w:pStyle w:val="af4"/>
        <w:spacing w:before="0" w:after="0" w:line="240" w:lineRule="auto"/>
      </w:pPr>
      <w:r w:rsidRPr="00D50AC7"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1993D695" w14:textId="77777777" w:rsidR="008A31CD" w:rsidRDefault="008A31CD" w:rsidP="008A31C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7" w:name="_Toc4465251"/>
      <w:r>
        <w:rPr>
          <w:lang w:eastAsia="ru-RU"/>
        </w:rPr>
        <w:br w:type="page"/>
      </w:r>
    </w:p>
    <w:p w14:paraId="579BDB7C" w14:textId="77777777" w:rsidR="008A31CD" w:rsidRPr="000E635D" w:rsidRDefault="008A31CD" w:rsidP="008A31CD">
      <w:pPr>
        <w:pStyle w:val="ae"/>
      </w:pPr>
      <w:bookmarkStart w:id="18" w:name="_Toc140668089"/>
      <w:bookmarkEnd w:id="17"/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>
        <w:t>сельского поселения</w:t>
      </w:r>
      <w:bookmarkEnd w:id="6"/>
      <w:bookmarkEnd w:id="18"/>
    </w:p>
    <w:p w14:paraId="113FF738" w14:textId="77777777" w:rsidR="008A31CD" w:rsidRPr="000E635D" w:rsidRDefault="008A31CD" w:rsidP="008A31CD">
      <w:pPr>
        <w:pStyle w:val="ae"/>
      </w:pPr>
      <w:bookmarkStart w:id="19" w:name="_Toc536140355"/>
      <w:bookmarkStart w:id="20" w:name="_Toc140668090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19"/>
      <w:bookmarkEnd w:id="20"/>
    </w:p>
    <w:p w14:paraId="5DFBEAA5" w14:textId="77777777" w:rsidR="008A31CD" w:rsidRPr="00BD3831" w:rsidRDefault="008A31CD" w:rsidP="008A31CD">
      <w:pPr>
        <w:pStyle w:val="aff8"/>
        <w:rPr>
          <w:lang w:eastAsia="ru-RU"/>
        </w:rPr>
      </w:pPr>
      <w:bookmarkStart w:id="21" w:name="_Toc536140356"/>
      <w:r w:rsidRPr="00BD3831">
        <w:rPr>
          <w:lang w:eastAsia="ru-RU"/>
        </w:rPr>
        <w:t>В зоны эксплуатационной ответственности теплоснабжающ</w:t>
      </w:r>
      <w:r>
        <w:rPr>
          <w:lang w:eastAsia="ru-RU"/>
        </w:rPr>
        <w:t>ей</w:t>
      </w:r>
      <w:r w:rsidRPr="00BD3831">
        <w:rPr>
          <w:lang w:eastAsia="ru-RU"/>
        </w:rPr>
        <w:t xml:space="preserve"> и теплосетев</w:t>
      </w:r>
      <w:r>
        <w:rPr>
          <w:lang w:eastAsia="ru-RU"/>
        </w:rPr>
        <w:t>ой</w:t>
      </w:r>
      <w:r w:rsidRPr="00BD3831">
        <w:rPr>
          <w:lang w:eastAsia="ru-RU"/>
        </w:rPr>
        <w:t xml:space="preserve"> организаци</w:t>
      </w:r>
      <w:r>
        <w:rPr>
          <w:lang w:eastAsia="ru-RU"/>
        </w:rPr>
        <w:t>и</w:t>
      </w:r>
      <w:r w:rsidRPr="00BD3831">
        <w:rPr>
          <w:lang w:eastAsia="ru-RU"/>
        </w:rPr>
        <w:t xml:space="preserve"> на территории </w:t>
      </w:r>
      <w:r>
        <w:rPr>
          <w:lang w:eastAsia="ru-RU"/>
        </w:rPr>
        <w:t>сельского</w:t>
      </w:r>
      <w:r w:rsidRPr="00BD3831">
        <w:rPr>
          <w:lang w:eastAsia="ru-RU"/>
        </w:rPr>
        <w:t xml:space="preserve"> поселения входит </w:t>
      </w:r>
      <w:r>
        <w:rPr>
          <w:lang w:eastAsia="ru-RU"/>
        </w:rPr>
        <w:t>два</w:t>
      </w:r>
      <w:r w:rsidRPr="00BD3831">
        <w:rPr>
          <w:lang w:eastAsia="ru-RU"/>
        </w:rPr>
        <w:t xml:space="preserve"> источника тепловой энергии.</w:t>
      </w:r>
    </w:p>
    <w:p w14:paraId="2465AAD6" w14:textId="77777777" w:rsidR="008A31CD" w:rsidRPr="00B93FAE" w:rsidRDefault="008A31CD" w:rsidP="008A31CD">
      <w:pPr>
        <w:pStyle w:val="aff8"/>
        <w:rPr>
          <w:lang w:eastAsia="ru-RU"/>
        </w:rPr>
      </w:pPr>
      <w:r w:rsidRPr="00B93FAE">
        <w:rPr>
          <w:lang w:eastAsia="ru-RU"/>
        </w:rPr>
        <w:t>Приросты отапливаемой площади строительных фондов представлены в таблице 1.1.1</w:t>
      </w:r>
    </w:p>
    <w:p w14:paraId="6B57A6FC" w14:textId="77777777" w:rsidR="008A31CD" w:rsidRPr="009C329D" w:rsidRDefault="008A31CD" w:rsidP="008A31CD">
      <w:pPr>
        <w:pStyle w:val="affa"/>
        <w:rPr>
          <w:lang w:eastAsia="ru-RU"/>
        </w:rPr>
      </w:pPr>
      <w:bookmarkStart w:id="22" w:name="_Toc30427296"/>
      <w:r w:rsidRPr="009C329D">
        <w:rPr>
          <w:lang w:eastAsia="ru-RU"/>
        </w:rPr>
        <w:t xml:space="preserve">Таблица 1.1.1. </w:t>
      </w:r>
      <w:bookmarkEnd w:id="22"/>
      <w:r w:rsidRPr="00B93FAE">
        <w:rPr>
          <w:rFonts w:eastAsiaTheme="minorHAnsi"/>
        </w:rPr>
        <w:t>Приросты</w:t>
      </w:r>
      <w:r w:rsidRPr="009C329D">
        <w:rPr>
          <w:lang w:eastAsia="ru-RU"/>
        </w:rPr>
        <w:t xml:space="preserve"> отапливаемой площади строительных фондов, тыс. кв.м.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530"/>
        <w:gridCol w:w="1517"/>
        <w:gridCol w:w="1579"/>
      </w:tblGrid>
      <w:tr w:rsidR="008A31CD" w:rsidRPr="005A26E5" w14:paraId="14B8B496" w14:textId="77777777" w:rsidTr="008A31CD">
        <w:trPr>
          <w:trHeight w:val="20"/>
        </w:trPr>
        <w:tc>
          <w:tcPr>
            <w:tcW w:w="702" w:type="dxa"/>
            <w:shd w:val="clear" w:color="auto" w:fill="auto"/>
          </w:tcPr>
          <w:p w14:paraId="1CAE0A2F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№ пп</w:t>
            </w:r>
          </w:p>
        </w:tc>
        <w:tc>
          <w:tcPr>
            <w:tcW w:w="5530" w:type="dxa"/>
            <w:shd w:val="clear" w:color="auto" w:fill="auto"/>
          </w:tcPr>
          <w:p w14:paraId="5BC971A2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517" w:type="dxa"/>
          </w:tcPr>
          <w:p w14:paraId="5A193568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5A26E5">
              <w:rPr>
                <w:lang w:eastAsia="ru-RU"/>
              </w:rPr>
              <w:t>-20</w:t>
            </w:r>
            <w:r>
              <w:rPr>
                <w:lang w:eastAsia="ru-RU"/>
              </w:rPr>
              <w:t>27</w:t>
            </w:r>
            <w:r w:rsidRPr="005A26E5">
              <w:rPr>
                <w:lang w:eastAsia="ru-RU"/>
              </w:rPr>
              <w:t xml:space="preserve"> годы</w:t>
            </w:r>
          </w:p>
        </w:tc>
        <w:tc>
          <w:tcPr>
            <w:tcW w:w="1579" w:type="dxa"/>
          </w:tcPr>
          <w:p w14:paraId="1422C3A8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20</w:t>
            </w:r>
            <w:r>
              <w:rPr>
                <w:lang w:eastAsia="ru-RU"/>
              </w:rPr>
              <w:t>28</w:t>
            </w:r>
            <w:r w:rsidRPr="005A26E5">
              <w:rPr>
                <w:lang w:eastAsia="ru-RU"/>
              </w:rPr>
              <w:t>-</w:t>
            </w:r>
            <w:r>
              <w:rPr>
                <w:lang w:eastAsia="ru-RU"/>
              </w:rPr>
              <w:t>2033</w:t>
            </w:r>
            <w:r w:rsidRPr="005A26E5">
              <w:rPr>
                <w:lang w:eastAsia="ru-RU"/>
              </w:rPr>
              <w:t xml:space="preserve"> годы</w:t>
            </w:r>
          </w:p>
        </w:tc>
      </w:tr>
      <w:tr w:rsidR="008A31CD" w:rsidRPr="005A26E5" w14:paraId="67E91F01" w14:textId="77777777" w:rsidTr="008A31CD">
        <w:trPr>
          <w:trHeight w:val="20"/>
        </w:trPr>
        <w:tc>
          <w:tcPr>
            <w:tcW w:w="702" w:type="dxa"/>
            <w:shd w:val="clear" w:color="auto" w:fill="auto"/>
            <w:hideMark/>
          </w:tcPr>
          <w:p w14:paraId="0CF4ACF2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14:paraId="219B7A36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Кабаковский сельсовет</w:t>
            </w:r>
          </w:p>
        </w:tc>
        <w:tc>
          <w:tcPr>
            <w:tcW w:w="1517" w:type="dxa"/>
          </w:tcPr>
          <w:p w14:paraId="64AC293B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3BB69E71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8A31CD" w:rsidRPr="005A26E5" w14:paraId="0B3ACFD0" w14:textId="77777777" w:rsidTr="008A31CD">
        <w:trPr>
          <w:trHeight w:val="20"/>
        </w:trPr>
        <w:tc>
          <w:tcPr>
            <w:tcW w:w="702" w:type="dxa"/>
            <w:shd w:val="clear" w:color="auto" w:fill="auto"/>
          </w:tcPr>
          <w:p w14:paraId="75574DEA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1.1</w:t>
            </w:r>
          </w:p>
        </w:tc>
        <w:tc>
          <w:tcPr>
            <w:tcW w:w="5530" w:type="dxa"/>
            <w:shd w:val="clear" w:color="auto" w:fill="auto"/>
          </w:tcPr>
          <w:p w14:paraId="31550112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Многоквартирные дома</w:t>
            </w:r>
          </w:p>
        </w:tc>
        <w:tc>
          <w:tcPr>
            <w:tcW w:w="1517" w:type="dxa"/>
          </w:tcPr>
          <w:p w14:paraId="2516DB25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78E1D87B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8A31CD" w:rsidRPr="005A26E5" w14:paraId="0154C159" w14:textId="77777777" w:rsidTr="008A31CD">
        <w:trPr>
          <w:trHeight w:val="20"/>
        </w:trPr>
        <w:tc>
          <w:tcPr>
            <w:tcW w:w="702" w:type="dxa"/>
            <w:shd w:val="clear" w:color="auto" w:fill="auto"/>
          </w:tcPr>
          <w:p w14:paraId="6A430C0B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1.2.</w:t>
            </w:r>
          </w:p>
        </w:tc>
        <w:tc>
          <w:tcPr>
            <w:tcW w:w="5530" w:type="dxa"/>
            <w:shd w:val="clear" w:color="auto" w:fill="auto"/>
          </w:tcPr>
          <w:p w14:paraId="2931E5A7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Индивидуальные жилые дома</w:t>
            </w:r>
          </w:p>
        </w:tc>
        <w:tc>
          <w:tcPr>
            <w:tcW w:w="1517" w:type="dxa"/>
          </w:tcPr>
          <w:p w14:paraId="7A440178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1DF95594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8A31CD" w:rsidRPr="005A26E5" w14:paraId="560C1BC0" w14:textId="77777777" w:rsidTr="008A31CD">
        <w:trPr>
          <w:trHeight w:val="70"/>
        </w:trPr>
        <w:tc>
          <w:tcPr>
            <w:tcW w:w="702" w:type="dxa"/>
            <w:shd w:val="clear" w:color="auto" w:fill="auto"/>
          </w:tcPr>
          <w:p w14:paraId="2B8A17C0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1.3.</w:t>
            </w:r>
          </w:p>
        </w:tc>
        <w:tc>
          <w:tcPr>
            <w:tcW w:w="5530" w:type="dxa"/>
            <w:shd w:val="clear" w:color="auto" w:fill="auto"/>
          </w:tcPr>
          <w:p w14:paraId="6BBDDEDD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Общественные здания</w:t>
            </w:r>
          </w:p>
        </w:tc>
        <w:tc>
          <w:tcPr>
            <w:tcW w:w="1517" w:type="dxa"/>
          </w:tcPr>
          <w:p w14:paraId="6E1BBFE0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399CF913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8A31CD" w:rsidRPr="005A26E5" w14:paraId="750676DF" w14:textId="77777777" w:rsidTr="008A31CD">
        <w:trPr>
          <w:trHeight w:val="20"/>
        </w:trPr>
        <w:tc>
          <w:tcPr>
            <w:tcW w:w="702" w:type="dxa"/>
            <w:shd w:val="clear" w:color="auto" w:fill="auto"/>
          </w:tcPr>
          <w:p w14:paraId="29918A64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1.4.</w:t>
            </w:r>
          </w:p>
        </w:tc>
        <w:tc>
          <w:tcPr>
            <w:tcW w:w="5530" w:type="dxa"/>
            <w:shd w:val="clear" w:color="auto" w:fill="auto"/>
          </w:tcPr>
          <w:p w14:paraId="4F76D88C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Производственные здания</w:t>
            </w:r>
          </w:p>
        </w:tc>
        <w:tc>
          <w:tcPr>
            <w:tcW w:w="1517" w:type="dxa"/>
          </w:tcPr>
          <w:p w14:paraId="1D5E51DF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</w:tcPr>
          <w:p w14:paraId="467797C7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</w:tbl>
    <w:p w14:paraId="140B3117" w14:textId="77777777" w:rsidR="008A31CD" w:rsidRPr="009C329D" w:rsidRDefault="008A31CD" w:rsidP="008A31CD">
      <w:pPr>
        <w:pStyle w:val="ae"/>
      </w:pPr>
    </w:p>
    <w:p w14:paraId="0C66FE60" w14:textId="77777777" w:rsidR="008A31CD" w:rsidRPr="000E635D" w:rsidRDefault="008A31CD" w:rsidP="008A31CD">
      <w:pPr>
        <w:pStyle w:val="ae"/>
      </w:pPr>
      <w:bookmarkStart w:id="23" w:name="_Toc140668091"/>
      <w:r w:rsidRPr="009C329D">
        <w:t>1.2. Существующие и перспективные объемы потребления тепловой энергии (мощности) и теплоносителя с разделением по видам теплопотребления</w:t>
      </w:r>
      <w:r w:rsidRPr="000E635D">
        <w:t xml:space="preserve"> в каждом расчетном элементе территориального деления на каждом этапе</w:t>
      </w:r>
      <w:bookmarkEnd w:id="21"/>
      <w:bookmarkEnd w:id="23"/>
    </w:p>
    <w:p w14:paraId="66395322" w14:textId="77777777" w:rsidR="008A31CD" w:rsidRDefault="008A31CD" w:rsidP="008A31CD">
      <w:pPr>
        <w:pStyle w:val="aff8"/>
        <w:rPr>
          <w:lang w:eastAsia="ru-RU"/>
        </w:rPr>
      </w:pPr>
      <w:bookmarkStart w:id="24" w:name="_Toc536140357"/>
      <w:r w:rsidRPr="000E635D">
        <w:rPr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lang w:eastAsia="ru-RU"/>
        </w:rPr>
        <w:t xml:space="preserve"> в таблице </w:t>
      </w:r>
      <w:r>
        <w:rPr>
          <w:lang w:eastAsia="ru-RU"/>
        </w:rPr>
        <w:t>4.4.1 Обосновывающих материалов к Схеме теплоснабжения</w:t>
      </w:r>
      <w:r w:rsidRPr="000E635D">
        <w:rPr>
          <w:lang w:eastAsia="ru-RU"/>
        </w:rPr>
        <w:t>.</w:t>
      </w:r>
    </w:p>
    <w:p w14:paraId="40372A46" w14:textId="77777777" w:rsidR="008A31CD" w:rsidRPr="000E635D" w:rsidRDefault="008A31CD" w:rsidP="008A31CD">
      <w:pPr>
        <w:pStyle w:val="ae"/>
      </w:pPr>
      <w:bookmarkStart w:id="25" w:name="_Toc140668092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24"/>
      <w:bookmarkEnd w:id="25"/>
    </w:p>
    <w:p w14:paraId="1F5DA0FD" w14:textId="77777777" w:rsidR="008A31CD" w:rsidRPr="000E635D" w:rsidRDefault="008A31CD" w:rsidP="008A31CD">
      <w:pPr>
        <w:pStyle w:val="aff8"/>
        <w:rPr>
          <w:lang w:eastAsia="ru-RU"/>
        </w:rPr>
      </w:pPr>
      <w:r w:rsidRPr="000E635D">
        <w:rPr>
          <w:lang w:eastAsia="ru-RU"/>
        </w:rPr>
        <w:t>Объекты, расположенные в производственных зонах использующие централизованные системы теплоснабжения, отсутствуют и в соответствии с Генеральным планированием не планируются.</w:t>
      </w:r>
    </w:p>
    <w:p w14:paraId="65F5D06A" w14:textId="77777777" w:rsidR="008A31CD" w:rsidRDefault="008A31CD" w:rsidP="008A31CD">
      <w:pPr>
        <w:pStyle w:val="ae"/>
      </w:pPr>
      <w:bookmarkStart w:id="26" w:name="_Toc140668093"/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  <w:bookmarkEnd w:id="26"/>
    </w:p>
    <w:p w14:paraId="22496FCA" w14:textId="77777777" w:rsidR="008A31CD" w:rsidRPr="00B93FAE" w:rsidRDefault="008A31CD" w:rsidP="008A31CD">
      <w:pPr>
        <w:pStyle w:val="aff8"/>
        <w:rPr>
          <w:lang w:eastAsia="ru-RU"/>
        </w:rPr>
      </w:pPr>
      <w:r w:rsidRPr="00451169">
        <w:rPr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lang w:eastAsia="ru-RU"/>
        </w:rPr>
        <w:t xml:space="preserve"> представлены в таблице </w:t>
      </w:r>
      <w:r>
        <w:rPr>
          <w:lang w:eastAsia="ru-RU"/>
        </w:rPr>
        <w:t>14.1.</w:t>
      </w:r>
    </w:p>
    <w:p w14:paraId="765266D4" w14:textId="77777777" w:rsidR="008A31CD" w:rsidRPr="000E635D" w:rsidRDefault="008A31CD" w:rsidP="008A31CD">
      <w:pPr>
        <w:pStyle w:val="ae"/>
      </w:pPr>
      <w:bookmarkStart w:id="27" w:name="_Toc536140358"/>
      <w:bookmarkStart w:id="28" w:name="_Toc140668094"/>
      <w:r w:rsidRPr="000E635D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27"/>
      <w:bookmarkEnd w:id="28"/>
    </w:p>
    <w:p w14:paraId="523FDA09" w14:textId="77777777" w:rsidR="008A31CD" w:rsidRPr="000E635D" w:rsidRDefault="008A31CD" w:rsidP="008A31CD">
      <w:pPr>
        <w:pStyle w:val="ae"/>
      </w:pPr>
      <w:bookmarkStart w:id="29" w:name="_Toc536140359"/>
      <w:bookmarkStart w:id="30" w:name="_Toc140668095"/>
      <w:r w:rsidRPr="000E635D">
        <w:t xml:space="preserve">2.1. Описание существующих и перспективных </w:t>
      </w:r>
      <w:bookmarkStart w:id="31" w:name="_Hlk35396064"/>
      <w:r w:rsidRPr="000E635D">
        <w:t>зон действия систем теплоснабжения и источников тепловой энергии</w:t>
      </w:r>
      <w:bookmarkEnd w:id="29"/>
      <w:bookmarkEnd w:id="30"/>
    </w:p>
    <w:p w14:paraId="769C7165" w14:textId="77777777" w:rsidR="008A31CD" w:rsidRPr="00B93F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2" w:name="_Toc536140360"/>
      <w:bookmarkEnd w:id="31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2.1.1. приводится актуальный перечень теплоснабжающих организаций, учтенных в текущей актуализации.</w:t>
      </w:r>
    </w:p>
    <w:p w14:paraId="6AB71FA2" w14:textId="77777777" w:rsidR="008A31CD" w:rsidRPr="00DB14D4" w:rsidRDefault="008A31CD" w:rsidP="008A31CD">
      <w:pPr>
        <w:pStyle w:val="affa"/>
        <w:rPr>
          <w:lang w:eastAsia="ru-RU"/>
        </w:rPr>
      </w:pPr>
      <w:bookmarkStart w:id="33" w:name="_Toc14406401"/>
      <w:r w:rsidRPr="00DB14D4">
        <w:rPr>
          <w:lang w:eastAsia="ru-RU"/>
        </w:rPr>
        <w:lastRenderedPageBreak/>
        <w:t xml:space="preserve">Таблица </w:t>
      </w:r>
      <w:r>
        <w:rPr>
          <w:lang w:eastAsia="ru-RU"/>
        </w:rPr>
        <w:t>2</w:t>
      </w:r>
      <w:r w:rsidRPr="00DB14D4">
        <w:rPr>
          <w:lang w:eastAsia="ru-RU"/>
        </w:rPr>
        <w:t>.1.</w:t>
      </w:r>
      <w:r>
        <w:rPr>
          <w:lang w:eastAsia="ru-RU"/>
        </w:rPr>
        <w:t>1.</w:t>
      </w:r>
      <w:r w:rsidRPr="00DB14D4">
        <w:rPr>
          <w:lang w:eastAsia="ru-RU"/>
        </w:rPr>
        <w:t xml:space="preserve"> Актуальный перечень </w:t>
      </w:r>
      <w:bookmarkEnd w:id="33"/>
      <w:r w:rsidRPr="00DB14D4">
        <w:rPr>
          <w:lang w:eastAsia="ru-RU"/>
        </w:rPr>
        <w:t>теплоснабжающих организаций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35"/>
        <w:gridCol w:w="1559"/>
        <w:gridCol w:w="1843"/>
        <w:gridCol w:w="1275"/>
        <w:gridCol w:w="1560"/>
      </w:tblGrid>
      <w:tr w:rsidR="008A31CD" w:rsidRPr="00E82768" w14:paraId="08CF69E9" w14:textId="77777777" w:rsidTr="008A31CD">
        <w:trPr>
          <w:trHeight w:val="20"/>
          <w:tblHeader/>
        </w:trPr>
        <w:tc>
          <w:tcPr>
            <w:tcW w:w="2262" w:type="dxa"/>
            <w:vMerge w:val="restart"/>
            <w:shd w:val="clear" w:color="auto" w:fill="auto"/>
            <w:hideMark/>
          </w:tcPr>
          <w:p w14:paraId="0E457215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34" w:name="_Hlk39039445"/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19363625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14:paraId="4FC7EADA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3899CFD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Статус ЕТО</w:t>
            </w:r>
          </w:p>
        </w:tc>
        <w:tc>
          <w:tcPr>
            <w:tcW w:w="1560" w:type="dxa"/>
            <w:vMerge w:val="restart"/>
          </w:tcPr>
          <w:p w14:paraId="1158700D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технологической зоны</w:t>
            </w:r>
          </w:p>
        </w:tc>
      </w:tr>
      <w:tr w:rsidR="008A31CD" w:rsidRPr="00E82768" w14:paraId="7372F391" w14:textId="77777777" w:rsidTr="008A31CD">
        <w:trPr>
          <w:trHeight w:val="1234"/>
          <w:tblHeader/>
        </w:trPr>
        <w:tc>
          <w:tcPr>
            <w:tcW w:w="2262" w:type="dxa"/>
            <w:vMerge/>
            <w:shd w:val="clear" w:color="auto" w:fill="auto"/>
          </w:tcPr>
          <w:p w14:paraId="181EB230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6CA6AB29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10127EC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843" w:type="dxa"/>
          </w:tcPr>
          <w:p w14:paraId="34657575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827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Тепловые сети</w:t>
            </w:r>
          </w:p>
        </w:tc>
        <w:tc>
          <w:tcPr>
            <w:tcW w:w="1275" w:type="dxa"/>
            <w:vMerge/>
            <w:shd w:val="clear" w:color="auto" w:fill="auto"/>
          </w:tcPr>
          <w:p w14:paraId="3357D27C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B32B5BD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A31CD" w:rsidRPr="00E82768" w14:paraId="189CC311" w14:textId="77777777" w:rsidTr="008A31CD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1BF6EEB3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 №1, ул. Строителей, 4/1</w:t>
            </w:r>
          </w:p>
        </w:tc>
        <w:tc>
          <w:tcPr>
            <w:tcW w:w="1135" w:type="dxa"/>
            <w:shd w:val="clear" w:color="auto" w:fill="auto"/>
            <w:hideMark/>
          </w:tcPr>
          <w:p w14:paraId="6B300797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д. Кабаково</w:t>
            </w:r>
          </w:p>
        </w:tc>
        <w:tc>
          <w:tcPr>
            <w:tcW w:w="1559" w:type="dxa"/>
            <w:shd w:val="clear" w:color="auto" w:fill="auto"/>
          </w:tcPr>
          <w:p w14:paraId="2CA01F65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Теплосеть</w:t>
            </w: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5E14321" w14:textId="77777777" w:rsidR="008A31CD" w:rsidRPr="002167F0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Теплосеть</w:t>
            </w:r>
            <w:r w:rsidRPr="005C51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  <w:hideMark/>
          </w:tcPr>
          <w:p w14:paraId="7DD90FDE" w14:textId="77777777" w:rsidR="008A31CD" w:rsidRPr="002167F0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</w:t>
            </w:r>
          </w:p>
        </w:tc>
        <w:tc>
          <w:tcPr>
            <w:tcW w:w="1560" w:type="dxa"/>
          </w:tcPr>
          <w:p w14:paraId="0B42B169" w14:textId="77777777" w:rsidR="008A31CD" w:rsidRPr="00E82768" w:rsidRDefault="008A31CD" w:rsidP="008A31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СЦТ-1</w:t>
            </w:r>
          </w:p>
        </w:tc>
      </w:tr>
      <w:bookmarkEnd w:id="34"/>
    </w:tbl>
    <w:p w14:paraId="50F42650" w14:textId="77777777" w:rsidR="008A31CD" w:rsidRPr="00B93FAE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E9B50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5" w:name="_Toc140668096"/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сельском поселении выделена одна эксплуатационная зона систем централизованного теплоснабжения, и две технологические зоны.</w:t>
      </w:r>
    </w:p>
    <w:p w14:paraId="4B491425" w14:textId="77777777" w:rsidR="008A31CD" w:rsidRPr="00864CD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CD2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 №1, ул. Строителей, 4/1 в д. Кабаково определена ул. Молодежная, Лесная, Строителей</w:t>
      </w:r>
    </w:p>
    <w:p w14:paraId="4D969F3D" w14:textId="77777777" w:rsidR="008A31CD" w:rsidRPr="000E635D" w:rsidRDefault="008A31CD" w:rsidP="008A31CD">
      <w:pPr>
        <w:pStyle w:val="ae"/>
      </w:pPr>
      <w:r w:rsidRPr="000E635D">
        <w:t>2.2. Описание существующих и перспективных зон действия индивидуальных источников тепловой энергии</w:t>
      </w:r>
      <w:bookmarkEnd w:id="35"/>
    </w:p>
    <w:p w14:paraId="2667D229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6" w:name="_Hlk35395369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индивидуального теплоснабжения расположены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поселения, где преобладает одноэтажная застройка.</w:t>
      </w:r>
    </w:p>
    <w:p w14:paraId="77F6310E" w14:textId="77777777" w:rsidR="008A31CD" w:rsidRPr="00B93F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работающих на газообразном или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</w:t>
      </w:r>
      <w:bookmarkEnd w:id="36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37" w:name="_Toc536140361"/>
      <w:bookmarkEnd w:id="32"/>
    </w:p>
    <w:p w14:paraId="3AC4CED6" w14:textId="77777777" w:rsidR="008A31CD" w:rsidRPr="000E635D" w:rsidRDefault="008A31CD" w:rsidP="008A31CD">
      <w:pPr>
        <w:pStyle w:val="ae"/>
      </w:pPr>
      <w:bookmarkStart w:id="38" w:name="_Toc140668097"/>
      <w:r w:rsidRPr="000E635D"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7"/>
      <w:bookmarkEnd w:id="38"/>
    </w:p>
    <w:p w14:paraId="2B3FBF2F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Существующие и перспективные балансы тепловой нагрузки представлены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4.4.1 Обосновывающих материалов к Схеме теплоснабжения</w:t>
      </w:r>
    </w:p>
    <w:p w14:paraId="479646F0" w14:textId="77777777" w:rsidR="008A31CD" w:rsidRPr="000E635D" w:rsidRDefault="008A31CD" w:rsidP="008A31CD">
      <w:pPr>
        <w:pStyle w:val="ae"/>
      </w:pPr>
      <w:bookmarkStart w:id="39" w:name="_Toc536140362"/>
      <w:bookmarkStart w:id="40" w:name="_Toc140668098"/>
      <w:r w:rsidRPr="000E635D"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39"/>
      <w:bookmarkEnd w:id="40"/>
    </w:p>
    <w:p w14:paraId="6B2C4F5C" w14:textId="77777777" w:rsidR="008A31CD" w:rsidRPr="00B93F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источников тепловой энергии расположены в границах одного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поселения.</w:t>
      </w:r>
    </w:p>
    <w:p w14:paraId="1DED6506" w14:textId="77777777" w:rsidR="008A31CD" w:rsidRPr="000E635D" w:rsidRDefault="008A31CD" w:rsidP="008A31CD">
      <w:pPr>
        <w:pStyle w:val="ae"/>
      </w:pPr>
      <w:bookmarkStart w:id="41" w:name="_Toc536140363"/>
      <w:bookmarkStart w:id="42" w:name="_Toc140668099"/>
      <w:r w:rsidRPr="000E635D">
        <w:t xml:space="preserve">2.5. </w:t>
      </w:r>
      <w:bookmarkEnd w:id="41"/>
      <w:r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42"/>
    </w:p>
    <w:p w14:paraId="37496089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 июля 2010года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системы теплоснабжения — это расстояние от точки самого удаленного присоединения потребителя до источника тепловой энергии».</w:t>
      </w:r>
      <w:bookmarkStart w:id="43" w:name="_Toc536140364"/>
    </w:p>
    <w:p w14:paraId="15093AF1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радиуса эффективного теплоснабжения должно быть рассчитано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присоединение)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14:paraId="1E26FADB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Схемой теплоснабжения не рассматриваются варианты подключения абонентов нагрузкой более 0,1Гкал/ч. </w:t>
      </w:r>
    </w:p>
    <w:p w14:paraId="58726C17" w14:textId="77777777" w:rsidR="008A31CD" w:rsidRPr="00A31307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307">
        <w:rPr>
          <w:rFonts w:ascii="Times New Roman" w:eastAsia="Calibri" w:hAnsi="Times New Roman" w:cs="Times New Roman"/>
          <w:sz w:val="28"/>
          <w:szCs w:val="28"/>
        </w:rPr>
        <w:t xml:space="preserve">Итог расчета существующего радиуса эффективного теплоснабжения представлен в таблице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1307">
        <w:rPr>
          <w:rFonts w:ascii="Times New Roman" w:eastAsia="Calibri" w:hAnsi="Times New Roman" w:cs="Times New Roman"/>
          <w:sz w:val="28"/>
          <w:szCs w:val="28"/>
        </w:rPr>
        <w:t>.1.</w:t>
      </w:r>
    </w:p>
    <w:p w14:paraId="38A9819A" w14:textId="77777777" w:rsidR="008A31CD" w:rsidRPr="00A31307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4" w:name="_Toc100278973"/>
      <w:r w:rsidRPr="00A31307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31307">
        <w:rPr>
          <w:rFonts w:ascii="Times New Roman" w:eastAsia="Calibri" w:hAnsi="Times New Roman" w:cs="Times New Roman"/>
          <w:sz w:val="28"/>
          <w:szCs w:val="28"/>
        </w:rPr>
        <w:t>.1. Расчет существующего радиуса эффективного теплоснабжения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1584"/>
        <w:gridCol w:w="2836"/>
      </w:tblGrid>
      <w:tr w:rsidR="008A31CD" w:rsidRPr="00A31307" w14:paraId="207E950C" w14:textId="77777777" w:rsidTr="008A31CD">
        <w:trPr>
          <w:tblHeader/>
        </w:trPr>
        <w:tc>
          <w:tcPr>
            <w:tcW w:w="2832" w:type="pct"/>
          </w:tcPr>
          <w:p w14:paraId="59DDC337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45" w:name="_Hlk73711617"/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77" w:type="pct"/>
          </w:tcPr>
          <w:p w14:paraId="2B96FFC1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91" w:type="pct"/>
          </w:tcPr>
          <w:p w14:paraId="5ADE62BB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8A31CD" w:rsidRPr="00A31307" w14:paraId="3DE1E789" w14:textId="77777777" w:rsidTr="008A31CD">
        <w:tc>
          <w:tcPr>
            <w:tcW w:w="5000" w:type="pct"/>
            <w:gridSpan w:val="3"/>
          </w:tcPr>
          <w:p w14:paraId="3328C387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Котельная №1, ул. Строителей, 4/1</w:t>
            </w:r>
          </w:p>
        </w:tc>
      </w:tr>
      <w:tr w:rsidR="008A31CD" w:rsidRPr="00A31307" w14:paraId="287D04CE" w14:textId="77777777" w:rsidTr="008A31CD">
        <w:tc>
          <w:tcPr>
            <w:tcW w:w="2832" w:type="pct"/>
          </w:tcPr>
          <w:p w14:paraId="1E7C5647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Радиус эффективного теплоснабжения</w:t>
            </w:r>
          </w:p>
        </w:tc>
        <w:tc>
          <w:tcPr>
            <w:tcW w:w="777" w:type="pct"/>
          </w:tcPr>
          <w:p w14:paraId="23069DAA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313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391" w:type="pct"/>
          </w:tcPr>
          <w:p w14:paraId="4FDB3B41" w14:textId="77777777" w:rsidR="008A31CD" w:rsidRPr="00A31307" w:rsidRDefault="008A31CD" w:rsidP="008A31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0.420</w:t>
            </w:r>
          </w:p>
        </w:tc>
      </w:tr>
      <w:bookmarkEnd w:id="45"/>
    </w:tbl>
    <w:p w14:paraId="5F2E24A8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41285C" w14:textId="77777777" w:rsidR="008A31CD" w:rsidRPr="002B66AE" w:rsidRDefault="008A31CD" w:rsidP="008A31CD">
      <w:pPr>
        <w:pStyle w:val="ae"/>
      </w:pPr>
      <w:bookmarkStart w:id="46" w:name="_Toc140668100"/>
      <w:r w:rsidRPr="002B66AE">
        <w:t>Раздел 3 Существующие и перспективные балансы теплоносителя</w:t>
      </w:r>
      <w:bookmarkEnd w:id="43"/>
      <w:bookmarkEnd w:id="46"/>
    </w:p>
    <w:p w14:paraId="46B61768" w14:textId="77777777" w:rsidR="008A31CD" w:rsidRPr="002B66AE" w:rsidRDefault="008A31CD" w:rsidP="008A31CD">
      <w:pPr>
        <w:pStyle w:val="ae"/>
      </w:pPr>
      <w:bookmarkStart w:id="47" w:name="_Toc536140365"/>
      <w:bookmarkStart w:id="48" w:name="_Toc140668101"/>
      <w:r w:rsidRPr="002B66AE">
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47"/>
      <w:bookmarkEnd w:id="48"/>
    </w:p>
    <w:p w14:paraId="52ACBD48" w14:textId="77777777" w:rsidR="008A31CD" w:rsidRDefault="008A31CD" w:rsidP="008A31CD">
      <w:pPr>
        <w:pStyle w:val="ae"/>
      </w:pPr>
      <w:bookmarkStart w:id="49" w:name="_Toc536140366"/>
      <w:bookmarkStart w:id="50" w:name="_Toc140668102"/>
      <w:bookmarkStart w:id="51" w:name="_Toc536140367"/>
      <w:r w:rsidRPr="002B66AE"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</w:t>
      </w:r>
      <w:r>
        <w:t>представлены в таблице 6.1.1. Обосновывающих материалов.</w:t>
      </w:r>
    </w:p>
    <w:p w14:paraId="47E65E74" w14:textId="77777777" w:rsidR="008A31CD" w:rsidRPr="002B66AE" w:rsidRDefault="008A31CD" w:rsidP="008A31CD">
      <w:pPr>
        <w:pStyle w:val="ae"/>
      </w:pPr>
      <w:r w:rsidRPr="002B66AE"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9"/>
      <w:bookmarkEnd w:id="50"/>
    </w:p>
    <w:p w14:paraId="6BC2662C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утечек.</w:t>
      </w:r>
    </w:p>
    <w:p w14:paraId="1BD6A49E" w14:textId="77777777" w:rsidR="008A31CD" w:rsidRPr="002B66AE" w:rsidRDefault="008A31CD" w:rsidP="008A31CD">
      <w:pPr>
        <w:pStyle w:val="ae"/>
      </w:pPr>
      <w:bookmarkStart w:id="52" w:name="_Toc140668103"/>
      <w:r w:rsidRPr="002B66AE">
        <w:t xml:space="preserve">Раздел 4 Основные положения мастер-плана развития систем теплоснабжения </w:t>
      </w:r>
      <w:r>
        <w:t>сельского поселения</w:t>
      </w:r>
      <w:bookmarkEnd w:id="51"/>
      <w:bookmarkEnd w:id="52"/>
    </w:p>
    <w:p w14:paraId="1475F3FA" w14:textId="77777777" w:rsidR="008A31CD" w:rsidRPr="002B66AE" w:rsidRDefault="008A31CD" w:rsidP="008A31CD">
      <w:pPr>
        <w:pStyle w:val="ae"/>
      </w:pPr>
      <w:bookmarkStart w:id="53" w:name="_Toc536140368"/>
      <w:bookmarkStart w:id="54" w:name="_Toc140668104"/>
      <w:r w:rsidRPr="002B66AE">
        <w:t xml:space="preserve">4.1. Описание сценариев развития теплоснабжения </w:t>
      </w:r>
      <w:r>
        <w:t>сельского поселения</w:t>
      </w:r>
      <w:bookmarkEnd w:id="53"/>
      <w:bookmarkEnd w:id="54"/>
    </w:p>
    <w:p w14:paraId="0C1D889A" w14:textId="77777777" w:rsidR="008A31CD" w:rsidRPr="00864CD2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5" w:name="_Hlk73711704"/>
      <w:bookmarkStart w:id="56" w:name="_Toc536140369"/>
      <w:bookmarkStart w:id="57" w:name="_Toc140668105"/>
      <w:r w:rsidRPr="00864CD2">
        <w:rPr>
          <w:rFonts w:ascii="Times New Roman" w:eastAsia="Calibri" w:hAnsi="Times New Roman" w:cs="Times New Roman"/>
          <w:sz w:val="28"/>
          <w:szCs w:val="28"/>
        </w:rPr>
        <w:t>Для систем теплоснабжения рассмотрен один очевидный вариант их перспективного развития.</w:t>
      </w:r>
    </w:p>
    <w:p w14:paraId="640E3A0F" w14:textId="77777777" w:rsidR="008A31CD" w:rsidRPr="00864CD2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В связи с пояснениями в Главе 2, прирост отопительных площадей отсутствует.</w:t>
      </w:r>
    </w:p>
    <w:p w14:paraId="10D6418C" w14:textId="77777777" w:rsidR="008A31CD" w:rsidRPr="00864CD2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В рамках перспективного развития систем теплоснабжения поселения предусматривается следующий подход:</w:t>
      </w:r>
    </w:p>
    <w:p w14:paraId="069D4126" w14:textId="77777777" w:rsidR="008A31CD" w:rsidRPr="00F0636E" w:rsidRDefault="008A31CD" w:rsidP="008A31CD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36E">
        <w:rPr>
          <w:rFonts w:ascii="Times New Roman" w:eastAsia="Calibri" w:hAnsi="Times New Roman" w:cs="Times New Roman"/>
          <w:sz w:val="28"/>
          <w:szCs w:val="28"/>
        </w:rPr>
        <w:t>для повышения надежности теплоснабжения потребителей планируется замена котлового оборудования в соответствии с заключением экспертизы № 206-2019, 207-2019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1773B7">
        <w:rPr>
          <w:rFonts w:ascii="Times New Roman" w:eastAsia="Calibri" w:hAnsi="Times New Roman" w:cs="Times New Roman"/>
          <w:sz w:val="28"/>
          <w:szCs w:val="28"/>
        </w:rPr>
        <w:t>установка теплообменного оборудования, замена насосного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, замена узлов учета</w:t>
      </w:r>
      <w:r w:rsidRPr="00F0636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D90580" w14:textId="77777777" w:rsidR="008A31CD" w:rsidRPr="00864CD2" w:rsidRDefault="008A31CD" w:rsidP="008A31CD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lastRenderedPageBreak/>
        <w:t>для повышения надежности теплоснабжения потребителей планируется замена тепловых сетей общей протяженностью 678.00метров в связи с исчерпанием эксплуатационного ресурса;</w:t>
      </w:r>
    </w:p>
    <w:p w14:paraId="75B4F044" w14:textId="77777777" w:rsidR="008A31CD" w:rsidRPr="00864CD2" w:rsidRDefault="008A31CD" w:rsidP="008A31CD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для эффективного теплоснабжения рекомендуется перевод объекта теплопотребления по ул. Молодежная, 1/1 на моно котельную, что уменьшит объем тепловых потерь и повысит надежность централизованной системы теплоснабжения.</w:t>
      </w:r>
    </w:p>
    <w:bookmarkEnd w:id="55"/>
    <w:p w14:paraId="397248B4" w14:textId="77777777" w:rsidR="008A31CD" w:rsidRPr="002B66AE" w:rsidRDefault="008A31CD" w:rsidP="008A31CD">
      <w:pPr>
        <w:pStyle w:val="ae"/>
      </w:pPr>
      <w:r w:rsidRPr="002B66AE">
        <w:t xml:space="preserve">4.2. Обоснование выбора приоритетного сценария развития теплоснабжения </w:t>
      </w:r>
      <w:r>
        <w:t>сельского поселения</w:t>
      </w:r>
      <w:bookmarkEnd w:id="56"/>
      <w:bookmarkEnd w:id="57"/>
    </w:p>
    <w:p w14:paraId="705BFFB9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8" w:name="_Hlk58214018"/>
      <w:bookmarkStart w:id="59" w:name="_Toc536140370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Генеральным планом установлена позиция развития индивидуального теплоснабжения, а также не рассмотрено несколько вариантов развития систем теплоснабжения.</w:t>
      </w:r>
    </w:p>
    <w:p w14:paraId="146E5059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рассмотрение нескольких вариантов развития не планируется. На протяжении реализации схемы теплоснабжения принимается мастер-план надежного и качественного теплоснабжения абонентов.</w:t>
      </w:r>
    </w:p>
    <w:p w14:paraId="670D2EC9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вариант был выбран в качестве приоритетного в части комплексного уменьшения износа объектов теплоснабжения, что повлечет повышение надежности систем теплоснабжения и улучшения качества услуг теплоснабжения в целом.</w:t>
      </w:r>
    </w:p>
    <w:p w14:paraId="7FC8C7A8" w14:textId="77777777" w:rsidR="008A31CD" w:rsidRPr="002B66AE" w:rsidRDefault="008A31CD" w:rsidP="008A31CD">
      <w:pPr>
        <w:pStyle w:val="ae"/>
      </w:pPr>
      <w:bookmarkStart w:id="60" w:name="_Toc140668106"/>
      <w:bookmarkEnd w:id="58"/>
      <w:r w:rsidRPr="002B66AE">
        <w:t xml:space="preserve">Раздел 5 </w:t>
      </w:r>
      <w:bookmarkEnd w:id="59"/>
      <w:r w:rsidRPr="005B2294">
        <w:t>Предложения по строительству, реконструкции, техническому перевооружению и (или) модернизации источников тепловой энергии</w:t>
      </w:r>
      <w:bookmarkEnd w:id="60"/>
    </w:p>
    <w:p w14:paraId="54A074C9" w14:textId="77777777" w:rsidR="008A31CD" w:rsidRPr="002B66AE" w:rsidRDefault="008A31CD" w:rsidP="008A31CD">
      <w:pPr>
        <w:pStyle w:val="ae"/>
      </w:pPr>
      <w:bookmarkStart w:id="61" w:name="_Toc536140371"/>
      <w:bookmarkStart w:id="62" w:name="_Toc140668107"/>
      <w:r w:rsidRPr="002B66AE">
        <w:t xml:space="preserve">5.1. </w:t>
      </w:r>
      <w:bookmarkStart w:id="63" w:name="_Hlk39111886"/>
      <w:r w:rsidRPr="002B66AE">
        <w:t xml:space="preserve">Предложения по строительству источников тепловой энергии, обеспечивающих перспективную тепловую нагрузку на осваиваемых территориях </w:t>
      </w:r>
      <w:r>
        <w:t>сельского поселения</w:t>
      </w:r>
      <w:bookmarkEnd w:id="61"/>
      <w:bookmarkEnd w:id="62"/>
      <w:bookmarkEnd w:id="63"/>
    </w:p>
    <w:p w14:paraId="2AAD2D7F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4" w:name="_Toc5361403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0B718E2" w14:textId="77777777" w:rsidR="008A31CD" w:rsidRPr="002B66AE" w:rsidRDefault="008A31CD" w:rsidP="008A31CD">
      <w:pPr>
        <w:pStyle w:val="ae"/>
      </w:pPr>
      <w:bookmarkStart w:id="65" w:name="_Toc140668108"/>
      <w:r w:rsidRPr="002B66AE"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4"/>
      <w:bookmarkEnd w:id="65"/>
    </w:p>
    <w:p w14:paraId="1B427557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6" w:name="_Toc5361403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F9C38E9" w14:textId="77777777" w:rsidR="008A31CD" w:rsidRPr="002B66AE" w:rsidRDefault="008A31CD" w:rsidP="008A31CD">
      <w:pPr>
        <w:pStyle w:val="ae"/>
      </w:pPr>
      <w:bookmarkStart w:id="67" w:name="_Toc140668109"/>
      <w:r w:rsidRPr="002B66AE">
        <w:t xml:space="preserve">5.3. </w:t>
      </w:r>
      <w:bookmarkStart w:id="68" w:name="_Hlk35396801"/>
      <w:bookmarkEnd w:id="66"/>
      <w:r>
        <w:t>П</w:t>
      </w:r>
      <w:r w:rsidRPr="005B2294">
        <w:t>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</w:r>
      <w:bookmarkEnd w:id="67"/>
      <w:bookmarkEnd w:id="68"/>
    </w:p>
    <w:p w14:paraId="0740263A" w14:textId="77777777" w:rsidR="008A31CD" w:rsidRPr="0052211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9" w:name="_Toc536140374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 представлены в Приложении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430741E8" w14:textId="77777777" w:rsidR="008A31CD" w:rsidRPr="002B66AE" w:rsidRDefault="008A31CD" w:rsidP="008A31CD">
      <w:pPr>
        <w:pStyle w:val="ae"/>
      </w:pPr>
      <w:bookmarkStart w:id="70" w:name="_Toc140668110"/>
      <w:r w:rsidRPr="002B66AE"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9"/>
      <w:bookmarkEnd w:id="70"/>
    </w:p>
    <w:p w14:paraId="08783C06" w14:textId="77777777" w:rsidR="008A31CD" w:rsidRPr="002B66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работают отдельно.</w:t>
      </w:r>
    </w:p>
    <w:p w14:paraId="07A36463" w14:textId="77777777" w:rsidR="008A31CD" w:rsidRPr="002B66AE" w:rsidRDefault="008A31CD" w:rsidP="008A31CD">
      <w:pPr>
        <w:pStyle w:val="ae"/>
      </w:pPr>
      <w:bookmarkStart w:id="71" w:name="_Toc536140375"/>
      <w:bookmarkStart w:id="72" w:name="_Toc140668111"/>
      <w:r w:rsidRPr="002B66AE"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71"/>
      <w:bookmarkEnd w:id="72"/>
    </w:p>
    <w:p w14:paraId="224ED1E7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3" w:name="_Toc536140376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предусматривается</w:t>
      </w:r>
    </w:p>
    <w:p w14:paraId="44D75DA4" w14:textId="77777777" w:rsidR="008A31CD" w:rsidRPr="002B66AE" w:rsidRDefault="008A31CD" w:rsidP="008A31CD">
      <w:pPr>
        <w:pStyle w:val="ae"/>
      </w:pPr>
      <w:bookmarkStart w:id="74" w:name="_Toc140668112"/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73"/>
      <w:bookmarkEnd w:id="74"/>
    </w:p>
    <w:p w14:paraId="15302470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5" w:name="_Toc53614037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2F29794" w14:textId="77777777" w:rsidR="008A31CD" w:rsidRPr="002B66AE" w:rsidRDefault="008A31CD" w:rsidP="008A31CD">
      <w:pPr>
        <w:pStyle w:val="ae"/>
      </w:pPr>
      <w:bookmarkStart w:id="76" w:name="_Toc140668113"/>
      <w:r w:rsidRPr="002B66AE"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75"/>
      <w:bookmarkEnd w:id="76"/>
    </w:p>
    <w:p w14:paraId="5FAE0020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7" w:name="_Toc53614037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3147B31A" w14:textId="77777777" w:rsidR="008A31CD" w:rsidRPr="002B66AE" w:rsidRDefault="008A31CD" w:rsidP="008A31CD">
      <w:pPr>
        <w:pStyle w:val="ae"/>
      </w:pPr>
      <w:bookmarkStart w:id="78" w:name="_Toc140668114"/>
      <w:r w:rsidRPr="002B66AE"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7"/>
      <w:bookmarkEnd w:id="78"/>
    </w:p>
    <w:p w14:paraId="26AEC05E" w14:textId="77777777" w:rsidR="008A31CD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9" w:name="_Toc536140379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отпуска тепловой энергии для каждого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19169A69" w14:textId="77777777" w:rsidR="008A31CD" w:rsidRDefault="008A31CD" w:rsidP="008A31CD">
      <w:pPr>
        <w:pStyle w:val="affa"/>
        <w:rPr>
          <w:lang w:eastAsia="ru-RU"/>
        </w:rPr>
      </w:pPr>
      <w:r>
        <w:rPr>
          <w:lang w:eastAsia="ru-RU"/>
        </w:rPr>
        <w:t xml:space="preserve">Таблица 5.8.1. </w:t>
      </w:r>
      <w:r w:rsidRPr="001C4E9B">
        <w:rPr>
          <w:lang w:eastAsia="ru-RU"/>
        </w:rPr>
        <w:t>Температурны</w:t>
      </w:r>
      <w:r>
        <w:rPr>
          <w:lang w:eastAsia="ru-RU"/>
        </w:rPr>
        <w:t>е</w:t>
      </w:r>
      <w:r w:rsidRPr="001C4E9B">
        <w:rPr>
          <w:lang w:eastAsia="ru-RU"/>
        </w:rPr>
        <w:t xml:space="preserve"> график</w:t>
      </w:r>
      <w:r>
        <w:rPr>
          <w:lang w:eastAsia="ru-RU"/>
        </w:rPr>
        <w:t>и</w:t>
      </w:r>
      <w:r w:rsidRPr="001C4E9B">
        <w:rPr>
          <w:lang w:eastAsia="ru-RU"/>
        </w:rPr>
        <w:t xml:space="preserve"> отпуска тепловой энергии для каждого источника тепловой энергии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17"/>
        <w:gridCol w:w="1417"/>
        <w:gridCol w:w="2126"/>
        <w:gridCol w:w="1560"/>
      </w:tblGrid>
      <w:tr w:rsidR="008A31CD" w:rsidRPr="005A26E5" w14:paraId="21209B9F" w14:textId="77777777" w:rsidTr="008A31CD">
        <w:trPr>
          <w:trHeight w:val="20"/>
          <w:tblHeader/>
        </w:trPr>
        <w:tc>
          <w:tcPr>
            <w:tcW w:w="516" w:type="dxa"/>
            <w:shd w:val="clear" w:color="auto" w:fill="auto"/>
            <w:hideMark/>
          </w:tcPr>
          <w:p w14:paraId="132E73D5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№ пп</w:t>
            </w:r>
          </w:p>
        </w:tc>
        <w:tc>
          <w:tcPr>
            <w:tcW w:w="3917" w:type="dxa"/>
            <w:shd w:val="clear" w:color="000000" w:fill="FFFFFF"/>
            <w:hideMark/>
          </w:tcPr>
          <w:p w14:paraId="781E6301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0C91925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Темпер. График, </w:t>
            </w:r>
            <w:r w:rsidRPr="005A26E5">
              <w:rPr>
                <w:vertAlign w:val="superscript"/>
                <w:lang w:eastAsia="ru-RU"/>
              </w:rPr>
              <w:t>о</w:t>
            </w:r>
            <w:r w:rsidRPr="005A26E5">
              <w:rPr>
                <w:lang w:eastAsia="ru-RU"/>
              </w:rPr>
              <w:t>С</w:t>
            </w:r>
          </w:p>
        </w:tc>
        <w:tc>
          <w:tcPr>
            <w:tcW w:w="2126" w:type="dxa"/>
            <w:shd w:val="clear" w:color="000000" w:fill="FFFFFF"/>
            <w:hideMark/>
          </w:tcPr>
          <w:p w14:paraId="7DD67CF9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Способ регулирования</w:t>
            </w:r>
          </w:p>
        </w:tc>
        <w:tc>
          <w:tcPr>
            <w:tcW w:w="1560" w:type="dxa"/>
            <w:shd w:val="clear" w:color="000000" w:fill="FFFFFF"/>
            <w:hideMark/>
          </w:tcPr>
          <w:p w14:paraId="2885692D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Режим работы</w:t>
            </w:r>
          </w:p>
        </w:tc>
      </w:tr>
      <w:tr w:rsidR="008A31CD" w:rsidRPr="005A26E5" w14:paraId="2AA88D04" w14:textId="77777777" w:rsidTr="008A31CD">
        <w:trPr>
          <w:trHeight w:val="20"/>
        </w:trPr>
        <w:tc>
          <w:tcPr>
            <w:tcW w:w="516" w:type="dxa"/>
            <w:shd w:val="clear" w:color="auto" w:fill="auto"/>
            <w:noWrap/>
            <w:hideMark/>
          </w:tcPr>
          <w:p w14:paraId="7AFEE60B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3917" w:type="dxa"/>
            <w:shd w:val="clear" w:color="auto" w:fill="auto"/>
            <w:noWrap/>
            <w:hideMark/>
          </w:tcPr>
          <w:p w14:paraId="1FCC388C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Котельная №1, ул. Строителей, 4/1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A212C5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95/70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B70D71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58BAE40" w14:textId="77777777" w:rsidR="008A31CD" w:rsidRPr="005A26E5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</w:tbl>
    <w:p w14:paraId="1F369C09" w14:textId="77777777" w:rsidR="008A31CD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0CC6FC" w14:textId="77777777" w:rsidR="008A31CD" w:rsidRPr="001C4E9B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отсутствует.</w:t>
      </w:r>
    </w:p>
    <w:p w14:paraId="3E3A707D" w14:textId="77777777" w:rsidR="008A31CD" w:rsidRPr="002B66AE" w:rsidRDefault="008A31CD" w:rsidP="008A31CD">
      <w:pPr>
        <w:pStyle w:val="ae"/>
      </w:pPr>
      <w:bookmarkStart w:id="80" w:name="_Toc140668115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9"/>
      <w:bookmarkEnd w:id="80"/>
    </w:p>
    <w:p w14:paraId="62FA3510" w14:textId="77777777" w:rsidR="008A31CD" w:rsidRPr="002B66AE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1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таблицах 2.3.1.</w:t>
      </w:r>
    </w:p>
    <w:p w14:paraId="33D295DB" w14:textId="77777777" w:rsidR="008A31CD" w:rsidRPr="002B66AE" w:rsidRDefault="008A31CD" w:rsidP="008A31CD">
      <w:pPr>
        <w:pStyle w:val="ae"/>
      </w:pPr>
      <w:bookmarkStart w:id="82" w:name="_Toc140668116"/>
      <w:r w:rsidRPr="002B66AE">
        <w:t xml:space="preserve">5.10. </w:t>
      </w:r>
      <w:bookmarkStart w:id="83" w:name="_Hlk57697777"/>
      <w:r w:rsidRPr="002B66AE">
        <w:t>Предложения по вводу новых и реконструкции существующих источников тепловой энергии</w:t>
      </w:r>
      <w:bookmarkEnd w:id="83"/>
      <w:r w:rsidRPr="002B66AE">
        <w:t xml:space="preserve"> </w:t>
      </w:r>
      <w:bookmarkStart w:id="84" w:name="_Hlk57697753"/>
      <w:r w:rsidRPr="002B66AE">
        <w:t>с использованием возобновляемых источников энергии, а также местных видов топлива</w:t>
      </w:r>
      <w:bookmarkEnd w:id="81"/>
      <w:bookmarkEnd w:id="82"/>
      <w:bookmarkEnd w:id="84"/>
    </w:p>
    <w:p w14:paraId="30CBD3BE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5" w:name="_Toc53614038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 п</w:t>
      </w:r>
      <w:r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86EA0E" w14:textId="77777777" w:rsidR="008A31CD" w:rsidRPr="002B66AE" w:rsidRDefault="008A31CD" w:rsidP="008A31CD">
      <w:pPr>
        <w:pStyle w:val="ae"/>
      </w:pPr>
      <w:bookmarkStart w:id="86" w:name="_Toc140668117"/>
      <w:r w:rsidRPr="002B66AE">
        <w:t xml:space="preserve">Раздел 6 </w:t>
      </w:r>
      <w:bookmarkEnd w:id="85"/>
      <w:r w:rsidRPr="005B2294">
        <w:t>Предложения по строительству, реконструкции и (или) модернизации тепловых сетей</w:t>
      </w:r>
      <w:bookmarkEnd w:id="86"/>
    </w:p>
    <w:p w14:paraId="50CDE03E" w14:textId="77777777" w:rsidR="008A31CD" w:rsidRPr="002B66AE" w:rsidRDefault="008A31CD" w:rsidP="008A31CD">
      <w:pPr>
        <w:pStyle w:val="ae"/>
      </w:pPr>
      <w:bookmarkStart w:id="87" w:name="_Toc536140382"/>
      <w:bookmarkStart w:id="88" w:name="_Toc140668118"/>
      <w:r w:rsidRPr="002B66AE">
        <w:t xml:space="preserve">6.1. Предложения </w:t>
      </w:r>
      <w:bookmarkEnd w:id="87"/>
      <w:r w:rsidRPr="005B2294">
        <w:t xml:space="preserve"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</w:t>
      </w:r>
      <w:r w:rsidRPr="005B2294">
        <w:lastRenderedPageBreak/>
        <w:t>(использование существующих резервов)</w:t>
      </w:r>
      <w:bookmarkEnd w:id="88"/>
    </w:p>
    <w:p w14:paraId="05209D78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9" w:name="_Toc53614038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F45AA22" w14:textId="77777777" w:rsidR="008A31CD" w:rsidRPr="002B66AE" w:rsidRDefault="008A31CD" w:rsidP="008A31CD">
      <w:pPr>
        <w:pStyle w:val="ae"/>
      </w:pPr>
      <w:bookmarkStart w:id="90" w:name="_Toc140668119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>
        <w:t>сельского поселения</w:t>
      </w:r>
      <w:r w:rsidRPr="002B66AE">
        <w:t xml:space="preserve"> под жилищную, комплексную или производственную застройку</w:t>
      </w:r>
      <w:bookmarkEnd w:id="89"/>
      <w:bookmarkEnd w:id="90"/>
    </w:p>
    <w:p w14:paraId="3E9CB444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1" w:name="_Hlk44646393"/>
      <w:bookmarkStart w:id="92" w:name="_Toc5361403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1CBC6D59" w14:textId="77777777" w:rsidR="008A31CD" w:rsidRPr="002B66AE" w:rsidRDefault="008A31CD" w:rsidP="008A31CD">
      <w:pPr>
        <w:pStyle w:val="ae"/>
      </w:pPr>
      <w:bookmarkStart w:id="93" w:name="_Toc140668120"/>
      <w:bookmarkEnd w:id="91"/>
      <w:r w:rsidRPr="002B66AE">
        <w:t xml:space="preserve">6.3. Предложения </w:t>
      </w:r>
      <w:bookmarkEnd w:id="92"/>
      <w:r w:rsidRPr="005B2294">
        <w:t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93"/>
    </w:p>
    <w:p w14:paraId="03BB9E3E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4" w:name="_Toc53614038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FB258C2" w14:textId="77777777" w:rsidR="008A31CD" w:rsidRPr="002B66AE" w:rsidRDefault="008A31CD" w:rsidP="008A31CD">
      <w:pPr>
        <w:pStyle w:val="ae"/>
      </w:pPr>
      <w:bookmarkStart w:id="95" w:name="_Toc140668121"/>
      <w:r w:rsidRPr="002B66AE">
        <w:t xml:space="preserve">6.4. </w:t>
      </w:r>
      <w:bookmarkEnd w:id="94"/>
      <w:r>
        <w:t>П</w:t>
      </w:r>
      <w:r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95"/>
    </w:p>
    <w:p w14:paraId="0803F913" w14:textId="77777777" w:rsidR="008A31CD" w:rsidRPr="00666252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6" w:name="_Toc53614038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1B770547" w14:textId="77777777" w:rsidR="008A31CD" w:rsidRPr="002B66AE" w:rsidRDefault="008A31CD" w:rsidP="008A31CD">
      <w:pPr>
        <w:pStyle w:val="ae"/>
      </w:pPr>
      <w:bookmarkStart w:id="97" w:name="_Toc140668122"/>
      <w:r w:rsidRPr="002B66AE">
        <w:t xml:space="preserve">6.5. Предложения </w:t>
      </w:r>
      <w:bookmarkEnd w:id="96"/>
      <w:r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97"/>
    </w:p>
    <w:p w14:paraId="4012312F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8" w:name="_Hlk5748298"/>
      <w:bookmarkStart w:id="99" w:name="_Toc536140387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строительству тепловых сетей для обеспечения нормативной надежности теплоснабжения рассмотрены в Приложении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14F5C15A" w14:textId="77777777" w:rsidR="008A31CD" w:rsidRPr="002B66AE" w:rsidRDefault="008A31CD" w:rsidP="008A31CD">
      <w:pPr>
        <w:pStyle w:val="ae"/>
      </w:pPr>
      <w:bookmarkStart w:id="100" w:name="_Toc140668123"/>
      <w:bookmarkEnd w:id="98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99"/>
      <w:bookmarkEnd w:id="100"/>
    </w:p>
    <w:p w14:paraId="3307550A" w14:textId="77777777" w:rsidR="008A31CD" w:rsidRPr="002B66AE" w:rsidRDefault="008A31CD" w:rsidP="008A31CD">
      <w:pPr>
        <w:pStyle w:val="ae"/>
      </w:pPr>
      <w:bookmarkStart w:id="101" w:name="_Toc536140388"/>
      <w:bookmarkStart w:id="102" w:name="_Toc140668124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01"/>
      <w:bookmarkEnd w:id="102"/>
    </w:p>
    <w:p w14:paraId="3B563514" w14:textId="77777777" w:rsidR="008A31CD" w:rsidRPr="00D50AC7" w:rsidRDefault="008A31CD" w:rsidP="008A31CD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753F0EF0" w14:textId="77777777" w:rsidR="008A31CD" w:rsidRPr="002B66AE" w:rsidRDefault="008A31CD" w:rsidP="008A31CD">
      <w:pPr>
        <w:pStyle w:val="ae"/>
      </w:pPr>
      <w:bookmarkStart w:id="103" w:name="_Toc536140389"/>
      <w:bookmarkStart w:id="104" w:name="_Toc140668125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03"/>
      <w:bookmarkEnd w:id="104"/>
    </w:p>
    <w:p w14:paraId="0F2D02C1" w14:textId="77777777" w:rsidR="008A31CD" w:rsidRPr="00D50AC7" w:rsidRDefault="008A31CD" w:rsidP="008A31CD">
      <w:pPr>
        <w:pStyle w:val="af4"/>
        <w:spacing w:before="0" w:after="0" w:line="240" w:lineRule="auto"/>
      </w:pPr>
      <w:r w:rsidRPr="002B66AE">
        <w:t xml:space="preserve">На территории </w:t>
      </w:r>
      <w:r>
        <w:t>сельского поселения</w:t>
      </w:r>
      <w:r w:rsidRPr="002B66AE">
        <w:t xml:space="preserve"> закрытая система теплоснабжения.</w:t>
      </w:r>
    </w:p>
    <w:p w14:paraId="4CCF5970" w14:textId="77777777" w:rsidR="008A31CD" w:rsidRPr="002B66AE" w:rsidRDefault="008A31CD" w:rsidP="008A31CD">
      <w:pPr>
        <w:pStyle w:val="ae"/>
      </w:pPr>
      <w:bookmarkStart w:id="105" w:name="_Toc536140390"/>
      <w:bookmarkStart w:id="106" w:name="_Toc140668126"/>
      <w:r w:rsidRPr="002B66AE">
        <w:t>Раздел 8 Перспективные топливные балансы</w:t>
      </w:r>
      <w:bookmarkEnd w:id="105"/>
      <w:bookmarkEnd w:id="106"/>
    </w:p>
    <w:p w14:paraId="49A707C9" w14:textId="77777777" w:rsidR="008A31CD" w:rsidRPr="002B66AE" w:rsidRDefault="008A31CD" w:rsidP="008A31CD">
      <w:pPr>
        <w:pStyle w:val="ae"/>
      </w:pPr>
      <w:bookmarkStart w:id="107" w:name="_Toc536140391"/>
      <w:bookmarkStart w:id="108" w:name="_Toc140668127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07"/>
      <w:bookmarkEnd w:id="108"/>
    </w:p>
    <w:p w14:paraId="27E28BA7" w14:textId="77777777" w:rsidR="008A31CD" w:rsidRDefault="008A31CD" w:rsidP="008A31CD">
      <w:pPr>
        <w:pStyle w:val="af4"/>
        <w:spacing w:before="0" w:after="0" w:line="240" w:lineRule="auto"/>
      </w:pPr>
      <w:r w:rsidRPr="002B66AE"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</w:t>
      </w:r>
      <w:r>
        <w:t>ах</w:t>
      </w:r>
      <w:r w:rsidRPr="002B66AE">
        <w:t xml:space="preserve"> </w:t>
      </w:r>
      <w:r>
        <w:t>10.1.1.-10.1.4 Обосновывающих материалов.</w:t>
      </w:r>
    </w:p>
    <w:p w14:paraId="39145325" w14:textId="77777777" w:rsidR="008A31CD" w:rsidRPr="002B66AE" w:rsidRDefault="008A31CD" w:rsidP="008A31CD">
      <w:pPr>
        <w:pStyle w:val="ae"/>
      </w:pPr>
      <w:bookmarkStart w:id="109" w:name="_Toc536140392"/>
      <w:bookmarkStart w:id="110" w:name="_Toc140668128"/>
      <w:bookmarkStart w:id="111" w:name="_Toc6365141"/>
      <w:r w:rsidRPr="002B66AE">
        <w:t xml:space="preserve">8.2. Потребляемые источником тепловой энергии виды топлива, включая </w:t>
      </w:r>
      <w:r w:rsidRPr="002B66AE">
        <w:lastRenderedPageBreak/>
        <w:t>местные виды топлива, а также используемые возобновляемые источники энергии</w:t>
      </w:r>
      <w:bookmarkEnd w:id="109"/>
      <w:bookmarkEnd w:id="110"/>
    </w:p>
    <w:p w14:paraId="5BC6853C" w14:textId="77777777" w:rsidR="008A31CD" w:rsidRDefault="008A31CD" w:rsidP="008A31CD">
      <w:pPr>
        <w:pStyle w:val="af4"/>
        <w:spacing w:before="0" w:after="0" w:line="240" w:lineRule="auto"/>
      </w:pPr>
      <w:r w:rsidRPr="002B66AE">
        <w:t>Основным видом топлива является природный газ.</w:t>
      </w:r>
    </w:p>
    <w:p w14:paraId="69F243FC" w14:textId="77777777" w:rsidR="008A31CD" w:rsidRDefault="008A31CD" w:rsidP="008A31CD">
      <w:pPr>
        <w:pStyle w:val="ae"/>
      </w:pPr>
      <w:bookmarkStart w:id="112" w:name="_Toc140668129"/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12"/>
    </w:p>
    <w:p w14:paraId="0E26F7B0" w14:textId="77777777" w:rsidR="008A31CD" w:rsidRPr="00D50AC7" w:rsidRDefault="008A31CD" w:rsidP="008A31CD">
      <w:pPr>
        <w:pStyle w:val="af4"/>
        <w:spacing w:before="0" w:after="0" w:line="240" w:lineRule="auto"/>
      </w:pPr>
      <w:bookmarkStart w:id="113" w:name="_Toc536140395"/>
      <w:bookmarkEnd w:id="111"/>
      <w:r w:rsidRPr="00D50AC7">
        <w:t xml:space="preserve">Природный газ на источник тепловой энергии поступает от ГРС. </w:t>
      </w:r>
    </w:p>
    <w:p w14:paraId="07F8C5F3" w14:textId="77777777" w:rsidR="008A31CD" w:rsidRPr="00864CD2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4" w:name="_Toc140668130"/>
      <w:r w:rsidRPr="00864CD2">
        <w:rPr>
          <w:rFonts w:ascii="Times New Roman" w:eastAsia="Calibri" w:hAnsi="Times New Roman" w:cs="Times New Roman"/>
          <w:sz w:val="28"/>
          <w:szCs w:val="28"/>
        </w:rPr>
        <w:t>Физико-химические показатели природного газа, используемого для производства тепловой энергии:</w:t>
      </w:r>
    </w:p>
    <w:p w14:paraId="6DCEB8CA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Метан – 94.87%;</w:t>
      </w:r>
    </w:p>
    <w:p w14:paraId="2E942275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Этан – 3.02%;</w:t>
      </w:r>
    </w:p>
    <w:p w14:paraId="03FAACC3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Пропан – 0.91%;</w:t>
      </w:r>
    </w:p>
    <w:p w14:paraId="42C2688A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Изобутан – 0.138%;</w:t>
      </w:r>
    </w:p>
    <w:p w14:paraId="37315CB6" w14:textId="77777777" w:rsidR="008A31CD" w:rsidRPr="00864CD2" w:rsidRDefault="008A31CD" w:rsidP="008A31CD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CD2">
        <w:rPr>
          <w:rFonts w:ascii="Times New Roman" w:eastAsia="Calibri" w:hAnsi="Times New Roman" w:cs="Times New Roman"/>
          <w:sz w:val="28"/>
          <w:szCs w:val="28"/>
        </w:rPr>
        <w:t>Норм-бутан – 0.134%.</w:t>
      </w:r>
    </w:p>
    <w:p w14:paraId="7BBE7F24" w14:textId="77777777" w:rsidR="008A31CD" w:rsidRDefault="008A31CD" w:rsidP="008A31CD">
      <w:pPr>
        <w:pStyle w:val="ae"/>
      </w:pPr>
      <w:r>
        <w:t>8.4. П</w:t>
      </w:r>
      <w:r w:rsidRPr="00E845E5">
        <w:t xml:space="preserve">реобладающий в </w:t>
      </w:r>
      <w:r>
        <w:t xml:space="preserve">сельском поселении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>
        <w:t>сельском поселении</w:t>
      </w:r>
      <w:bookmarkEnd w:id="114"/>
    </w:p>
    <w:p w14:paraId="56207DCA" w14:textId="77777777" w:rsidR="008A31CD" w:rsidRPr="00E845E5" w:rsidRDefault="008A31CD" w:rsidP="008A31CD">
      <w:pPr>
        <w:pStyle w:val="af4"/>
        <w:spacing w:before="0" w:after="0" w:line="240" w:lineRule="auto"/>
      </w:pPr>
      <w:r w:rsidRPr="00E845E5">
        <w:t xml:space="preserve">Преобладающий в </w:t>
      </w:r>
      <w:r>
        <w:t>сельском поселении</w:t>
      </w:r>
      <w:r w:rsidRPr="00E845E5">
        <w:t xml:space="preserve"> вид топлива – природный газ.</w:t>
      </w:r>
    </w:p>
    <w:p w14:paraId="37869602" w14:textId="77777777" w:rsidR="008A31CD" w:rsidRPr="00E845E5" w:rsidRDefault="008A31CD" w:rsidP="008A31CD">
      <w:pPr>
        <w:pStyle w:val="ae"/>
        <w:rPr>
          <w:lang w:eastAsia="ru-RU"/>
        </w:rPr>
      </w:pPr>
      <w:bookmarkStart w:id="115" w:name="_Toc140668131"/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>
        <w:rPr>
          <w:lang w:eastAsia="ru-RU"/>
        </w:rPr>
        <w:t>сельского поселения</w:t>
      </w:r>
      <w:bookmarkEnd w:id="115"/>
    </w:p>
    <w:p w14:paraId="4135AC95" w14:textId="77777777" w:rsidR="008A31CD" w:rsidRDefault="008A31CD" w:rsidP="008A31CD">
      <w:pPr>
        <w:pStyle w:val="af4"/>
        <w:spacing w:before="0" w:after="0" w:line="240" w:lineRule="auto"/>
      </w:pPr>
      <w:r>
        <w:t>Р</w:t>
      </w:r>
      <w:r w:rsidRPr="00E845E5">
        <w:t>азвити</w:t>
      </w:r>
      <w:r>
        <w:t>е</w:t>
      </w:r>
      <w:r w:rsidRPr="00E845E5">
        <w:t xml:space="preserve"> топливного баланса </w:t>
      </w:r>
      <w:r>
        <w:t>сельского поселения не предусматривается.</w:t>
      </w:r>
    </w:p>
    <w:p w14:paraId="432AB283" w14:textId="77777777" w:rsidR="008A31CD" w:rsidRPr="002B66AE" w:rsidRDefault="008A31CD" w:rsidP="008A31CD">
      <w:pPr>
        <w:pStyle w:val="ae"/>
      </w:pPr>
      <w:bookmarkStart w:id="116" w:name="_Toc536140393"/>
      <w:bookmarkStart w:id="117" w:name="_Toc140668132"/>
      <w:r w:rsidRPr="002B66AE">
        <w:t xml:space="preserve">Раздел 9 </w:t>
      </w:r>
      <w:bookmarkEnd w:id="116"/>
      <w:r w:rsidRPr="00E845E5">
        <w:t>Инвестиции в строительство, реконструкцию, техническое перевооружение и (или) модернизацию</w:t>
      </w:r>
      <w:bookmarkEnd w:id="117"/>
    </w:p>
    <w:p w14:paraId="580F1205" w14:textId="77777777" w:rsidR="008A31CD" w:rsidRPr="002B66AE" w:rsidRDefault="008A31CD" w:rsidP="008A31CD">
      <w:pPr>
        <w:pStyle w:val="ae"/>
      </w:pPr>
      <w:bookmarkStart w:id="118" w:name="_Toc536140394"/>
      <w:bookmarkStart w:id="119" w:name="_Toc140668133"/>
      <w:r w:rsidRPr="002B66AE">
        <w:t xml:space="preserve">9.1. Предложения </w:t>
      </w:r>
      <w:bookmarkEnd w:id="118"/>
      <w:r w:rsidRPr="00E845E5">
        <w:t>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bookmarkEnd w:id="119"/>
    </w:p>
    <w:p w14:paraId="55334021" w14:textId="77777777" w:rsidR="008A31CD" w:rsidRPr="00AF706B" w:rsidRDefault="008A31CD" w:rsidP="008A31CD">
      <w:pPr>
        <w:pStyle w:val="af4"/>
        <w:spacing w:before="0" w:after="0" w:line="240" w:lineRule="auto"/>
      </w:pPr>
      <w:r>
        <w:t>Не предусматривается.</w:t>
      </w:r>
    </w:p>
    <w:p w14:paraId="2A300490" w14:textId="77777777" w:rsidR="008A31CD" w:rsidRPr="002B66AE" w:rsidRDefault="008A31CD" w:rsidP="008A31CD">
      <w:pPr>
        <w:pStyle w:val="ae"/>
      </w:pPr>
      <w:bookmarkStart w:id="120" w:name="_Toc140668134"/>
      <w:r w:rsidRPr="002B66AE">
        <w:t xml:space="preserve">9.2. Предложения </w:t>
      </w:r>
      <w:bookmarkEnd w:id="113"/>
      <w:r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20"/>
    </w:p>
    <w:p w14:paraId="0F2BC23C" w14:textId="77777777" w:rsidR="008A31CD" w:rsidRPr="00D50AC7" w:rsidRDefault="008A31CD" w:rsidP="008A31CD">
      <w:pPr>
        <w:pStyle w:val="af4"/>
        <w:spacing w:before="0" w:after="0" w:line="240" w:lineRule="auto"/>
      </w:pPr>
      <w:r w:rsidRPr="002B66AE">
        <w:t>Предложения по величине необходимых инвестиций в строительство, реконструкцию и техническое перевооружение тепловых сетей</w:t>
      </w:r>
      <w:r>
        <w:t xml:space="preserve"> </w:t>
      </w:r>
      <w:r w:rsidRPr="002B66AE">
        <w:t xml:space="preserve">на каждом этапе представлены в </w:t>
      </w:r>
      <w:r>
        <w:t>Приложении 5 Обосновывающих материалов</w:t>
      </w:r>
      <w:r w:rsidRPr="002B66AE">
        <w:t>.</w:t>
      </w:r>
    </w:p>
    <w:p w14:paraId="1CC73AEF" w14:textId="77777777" w:rsidR="008A31CD" w:rsidRPr="002B66AE" w:rsidRDefault="008A31CD" w:rsidP="008A31CD">
      <w:pPr>
        <w:pStyle w:val="ae"/>
      </w:pPr>
      <w:bookmarkStart w:id="121" w:name="_Toc536140396"/>
      <w:bookmarkStart w:id="122" w:name="_Toc140668135"/>
      <w:r w:rsidRPr="002B66AE">
        <w:t xml:space="preserve">9.3. Предложения </w:t>
      </w:r>
      <w:bookmarkEnd w:id="121"/>
      <w:r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22"/>
    </w:p>
    <w:p w14:paraId="222CB313" w14:textId="77777777" w:rsidR="008A31CD" w:rsidRPr="00666252" w:rsidRDefault="008A31CD" w:rsidP="008A31CD">
      <w:pPr>
        <w:pStyle w:val="af4"/>
        <w:spacing w:before="0" w:after="0" w:line="240" w:lineRule="auto"/>
      </w:pPr>
      <w:bookmarkStart w:id="123" w:name="_Toc536140397"/>
      <w:r>
        <w:t>Не предусматривается</w:t>
      </w:r>
    </w:p>
    <w:p w14:paraId="27DEA7FC" w14:textId="77777777" w:rsidR="008A31CD" w:rsidRPr="002B66AE" w:rsidRDefault="008A31CD" w:rsidP="008A31CD">
      <w:pPr>
        <w:pStyle w:val="ae"/>
      </w:pPr>
      <w:bookmarkStart w:id="124" w:name="_Toc140668136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23"/>
      <w:bookmarkEnd w:id="124"/>
    </w:p>
    <w:p w14:paraId="23DF3E59" w14:textId="77777777" w:rsidR="008A31CD" w:rsidRPr="00666252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5" w:name="_Toc5361403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667A0F7" w14:textId="77777777" w:rsidR="008A31CD" w:rsidRPr="002B66AE" w:rsidRDefault="008A31CD" w:rsidP="008A31CD">
      <w:pPr>
        <w:pStyle w:val="ae"/>
      </w:pPr>
      <w:bookmarkStart w:id="126" w:name="_Toc140668137"/>
      <w:r w:rsidRPr="002B66AE">
        <w:t>9.5. Оценка эффективности инвестиций по отдельным предложениям</w:t>
      </w:r>
      <w:bookmarkEnd w:id="125"/>
      <w:bookmarkEnd w:id="126"/>
    </w:p>
    <w:p w14:paraId="10970C42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DBE025E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4D6D8113" w14:textId="77777777" w:rsidR="008A31CD" w:rsidRDefault="008A31CD" w:rsidP="008A31CD">
      <w:pPr>
        <w:pStyle w:val="ae"/>
      </w:pPr>
      <w:bookmarkStart w:id="127" w:name="_Toc140668138"/>
      <w:r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27"/>
    </w:p>
    <w:p w14:paraId="7CFDA731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2A03F538" w14:textId="77777777" w:rsidR="008A31CD" w:rsidRPr="002B66AE" w:rsidRDefault="008A31CD" w:rsidP="008A31CD">
      <w:pPr>
        <w:pStyle w:val="ae"/>
      </w:pPr>
      <w:bookmarkStart w:id="128" w:name="_Toc536140399"/>
      <w:bookmarkStart w:id="129" w:name="_Toc140668139"/>
      <w:r w:rsidRPr="002B66AE">
        <w:t xml:space="preserve">Раздел 10 </w:t>
      </w:r>
      <w:bookmarkEnd w:id="128"/>
      <w:r w:rsidRPr="008B1289">
        <w:t>Решение о присвоении статуса единой теплоснабжающей организации (организациям)</w:t>
      </w:r>
      <w:bookmarkEnd w:id="129"/>
    </w:p>
    <w:p w14:paraId="74E326E7" w14:textId="77777777" w:rsidR="008A31CD" w:rsidRDefault="008A31CD" w:rsidP="008A31CD">
      <w:pPr>
        <w:pStyle w:val="ae"/>
        <w:rPr>
          <w:lang w:eastAsia="ru-RU"/>
        </w:rPr>
      </w:pPr>
      <w:bookmarkStart w:id="130" w:name="_Toc536140400"/>
      <w:bookmarkStart w:id="131" w:name="_Toc140668140"/>
      <w:r w:rsidRPr="002B66AE">
        <w:t xml:space="preserve">10.1. </w:t>
      </w:r>
      <w:bookmarkEnd w:id="130"/>
      <w:r w:rsidRPr="008B1289">
        <w:t>Решение об определении единой теплоснабжающей организации (организаций)</w:t>
      </w:r>
      <w:bookmarkEnd w:id="131"/>
    </w:p>
    <w:p w14:paraId="495869A6" w14:textId="77777777" w:rsidR="008A31CD" w:rsidRPr="00AF2E7D" w:rsidRDefault="008A31CD" w:rsidP="008A31CD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_Toc536140401"/>
      <w:r w:rsidRPr="00AF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ООО «Теплосеть»</w:t>
      </w:r>
    </w:p>
    <w:p w14:paraId="5FD9D759" w14:textId="77777777" w:rsidR="008A31CD" w:rsidRPr="002B66AE" w:rsidRDefault="008A31CD" w:rsidP="008A31CD">
      <w:pPr>
        <w:pStyle w:val="ae"/>
      </w:pPr>
      <w:bookmarkStart w:id="133" w:name="_Toc140668141"/>
      <w:r w:rsidRPr="002B66AE">
        <w:t>10.2. Реестр зон деятельности единой теплоснабжающей организации (организаций)</w:t>
      </w:r>
      <w:bookmarkEnd w:id="132"/>
      <w:bookmarkEnd w:id="133"/>
    </w:p>
    <w:p w14:paraId="43276D90" w14:textId="77777777" w:rsidR="008A31CD" w:rsidRPr="00A31307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4" w:name="_Hlk137698663"/>
      <w:bookmarkStart w:id="135" w:name="_Toc536140402"/>
      <w:bookmarkStart w:id="136" w:name="_Toc140668142"/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Границы зон теплоснабжающей организации 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Теплосеть</w:t>
      </w: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» с утвержденным статусом ЕТО:</w:t>
      </w:r>
    </w:p>
    <w:bookmarkEnd w:id="134"/>
    <w:p w14:paraId="5AA30D4B" w14:textId="77777777" w:rsidR="008A31CD" w:rsidRPr="00A31307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307">
        <w:rPr>
          <w:rFonts w:ascii="Times New Roman" w:eastAsia="Calibri" w:hAnsi="Times New Roman" w:cs="Times New Roman"/>
          <w:sz w:val="28"/>
          <w:szCs w:val="28"/>
          <w:lang w:eastAsia="ru-RU"/>
        </w:rPr>
        <w:t>I технологическая зона</w:t>
      </w:r>
    </w:p>
    <w:p w14:paraId="3C41EA3C" w14:textId="77777777" w:rsidR="008A31CD" w:rsidRPr="00864CD2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7" w:name="_Hlk147195633"/>
      <w:r w:rsidRPr="00864CD2">
        <w:rPr>
          <w:rFonts w:ascii="Times New Roman" w:eastAsia="Calibri" w:hAnsi="Times New Roman" w:cs="Times New Roman"/>
          <w:sz w:val="28"/>
          <w:szCs w:val="28"/>
          <w:lang w:eastAsia="ru-RU"/>
        </w:rPr>
        <w:t>Зона действия Котельной №1, ул. Строителей, 4/1 в д. Кабаково определена ул. Молодежная, Лесная, Строителей</w:t>
      </w:r>
      <w:bookmarkEnd w:id="13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7C3E087" w14:textId="77777777" w:rsidR="008A31CD" w:rsidRPr="002B66AE" w:rsidRDefault="008A31CD" w:rsidP="008A31CD">
      <w:pPr>
        <w:pStyle w:val="ae"/>
      </w:pPr>
      <w:r w:rsidRPr="002B66AE">
        <w:t xml:space="preserve">10.3. </w:t>
      </w:r>
      <w:bookmarkEnd w:id="135"/>
      <w:r>
        <w:t>О</w:t>
      </w:r>
      <w:r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36"/>
    </w:p>
    <w:p w14:paraId="408987FD" w14:textId="77777777" w:rsidR="008A31CD" w:rsidRPr="00937331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8" w:name="_Toc536140403"/>
      <w:r w:rsidRPr="00937331">
        <w:rPr>
          <w:rFonts w:ascii="Times New Roman" w:eastAsia="Calibri" w:hAnsi="Times New Roman" w:cs="Times New Roman"/>
          <w:sz w:val="28"/>
          <w:szCs w:val="28"/>
        </w:rPr>
        <w:t>Согласно п. 7 Правил организации теплоснабжения устанавливаются следующие критерии определения ЕТО:</w:t>
      </w:r>
    </w:p>
    <w:p w14:paraId="7732D2CB" w14:textId="77777777" w:rsidR="008A31CD" w:rsidRPr="00937331" w:rsidRDefault="008A31CD" w:rsidP="008A31CD">
      <w:pPr>
        <w:numPr>
          <w:ilvl w:val="0"/>
          <w:numId w:val="8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владение на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14:paraId="73CDA66F" w14:textId="77777777" w:rsidR="008A31CD" w:rsidRPr="00937331" w:rsidRDefault="008A31CD" w:rsidP="008A31CD">
      <w:pPr>
        <w:numPr>
          <w:ilvl w:val="0"/>
          <w:numId w:val="8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размер собственного капитала;</w:t>
      </w:r>
    </w:p>
    <w:p w14:paraId="3376F7B9" w14:textId="77777777" w:rsidR="008A31CD" w:rsidRPr="00937331" w:rsidRDefault="008A31CD" w:rsidP="008A31CD">
      <w:pPr>
        <w:numPr>
          <w:ilvl w:val="0"/>
          <w:numId w:val="8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способность в лучшей мере обеспечить надежность теплоснабжения в соответствующей системе теплоснабжения </w:t>
      </w:r>
    </w:p>
    <w:p w14:paraId="760A305F" w14:textId="77777777" w:rsidR="008A31CD" w:rsidRPr="002B66AE" w:rsidRDefault="008A31CD" w:rsidP="008A31CD">
      <w:pPr>
        <w:pStyle w:val="ae"/>
      </w:pPr>
      <w:bookmarkStart w:id="139" w:name="_Toc140668143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38"/>
      <w:bookmarkEnd w:id="139"/>
    </w:p>
    <w:p w14:paraId="7FEEA73E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0" w:name="_Hlk44646283"/>
      <w:bookmarkStart w:id="141" w:name="_Toc536140404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не подавались.</w:t>
      </w:r>
    </w:p>
    <w:p w14:paraId="0192E3BF" w14:textId="77777777" w:rsidR="008A31CD" w:rsidRPr="002B66AE" w:rsidRDefault="008A31CD" w:rsidP="008A31CD">
      <w:pPr>
        <w:pStyle w:val="ae"/>
      </w:pPr>
      <w:bookmarkStart w:id="142" w:name="_Toc140668144"/>
      <w:bookmarkEnd w:id="140"/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>
        <w:t>сельского поселения</w:t>
      </w:r>
      <w:bookmarkEnd w:id="141"/>
      <w:bookmarkEnd w:id="142"/>
    </w:p>
    <w:p w14:paraId="7B37D15A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3" w:name="_Hlk35395885"/>
      <w:bookmarkStart w:id="144" w:name="_Toc536140405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таблице 10.5.1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сельского поселения.</w:t>
      </w:r>
    </w:p>
    <w:p w14:paraId="27676807" w14:textId="77777777" w:rsidR="008A31CD" w:rsidRDefault="008A31CD" w:rsidP="008A31CD">
      <w:pPr>
        <w:pStyle w:val="affa"/>
      </w:pPr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135"/>
        <w:gridCol w:w="2267"/>
        <w:gridCol w:w="1842"/>
        <w:gridCol w:w="1560"/>
      </w:tblGrid>
      <w:tr w:rsidR="008A31CD" w:rsidRPr="00E14528" w14:paraId="14F6ED1A" w14:textId="77777777" w:rsidTr="008A31CD">
        <w:trPr>
          <w:trHeight w:val="20"/>
          <w:tblHeader/>
        </w:trPr>
        <w:tc>
          <w:tcPr>
            <w:tcW w:w="2689" w:type="dxa"/>
            <w:vMerge w:val="restart"/>
            <w:shd w:val="clear" w:color="auto" w:fill="auto"/>
            <w:hideMark/>
          </w:tcPr>
          <w:p w14:paraId="450E9D00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14:paraId="5CA9D547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Населенный пункт</w:t>
            </w:r>
          </w:p>
        </w:tc>
        <w:tc>
          <w:tcPr>
            <w:tcW w:w="4109" w:type="dxa"/>
            <w:gridSpan w:val="2"/>
            <w:shd w:val="clear" w:color="auto" w:fill="auto"/>
            <w:hideMark/>
          </w:tcPr>
          <w:p w14:paraId="7A67DB2F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560" w:type="dxa"/>
            <w:vMerge w:val="restart"/>
          </w:tcPr>
          <w:p w14:paraId="7D508478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Номер технологической зоны</w:t>
            </w:r>
          </w:p>
        </w:tc>
      </w:tr>
      <w:tr w:rsidR="008A31CD" w:rsidRPr="00E14528" w14:paraId="6783DA67" w14:textId="77777777" w:rsidTr="008A31CD">
        <w:trPr>
          <w:trHeight w:val="1234"/>
          <w:tblHeader/>
        </w:trPr>
        <w:tc>
          <w:tcPr>
            <w:tcW w:w="2689" w:type="dxa"/>
            <w:vMerge/>
            <w:shd w:val="clear" w:color="auto" w:fill="auto"/>
          </w:tcPr>
          <w:p w14:paraId="5FF2BB83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E106BD9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14:paraId="57066D2D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Источник тепловой энергии</w:t>
            </w:r>
          </w:p>
        </w:tc>
        <w:tc>
          <w:tcPr>
            <w:tcW w:w="1842" w:type="dxa"/>
          </w:tcPr>
          <w:p w14:paraId="2C972F3D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 w:rsidRPr="00E14528">
              <w:rPr>
                <w:lang w:eastAsia="ru-RU"/>
              </w:rPr>
              <w:t>Тепловые сети</w:t>
            </w:r>
          </w:p>
        </w:tc>
        <w:tc>
          <w:tcPr>
            <w:tcW w:w="1560" w:type="dxa"/>
            <w:vMerge/>
          </w:tcPr>
          <w:p w14:paraId="3EFC1379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</w:p>
        </w:tc>
      </w:tr>
      <w:tr w:rsidR="008A31CD" w:rsidRPr="00E14528" w14:paraId="7AE4BCBC" w14:textId="77777777" w:rsidTr="008A31CD">
        <w:trPr>
          <w:trHeight w:val="20"/>
        </w:trPr>
        <w:tc>
          <w:tcPr>
            <w:tcW w:w="2689" w:type="dxa"/>
            <w:shd w:val="clear" w:color="auto" w:fill="auto"/>
            <w:hideMark/>
          </w:tcPr>
          <w:p w14:paraId="485E8C44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t>Котельная №1, ул. Строителей, 4/1</w:t>
            </w:r>
          </w:p>
        </w:tc>
        <w:tc>
          <w:tcPr>
            <w:tcW w:w="1135" w:type="dxa"/>
            <w:shd w:val="clear" w:color="auto" w:fill="auto"/>
            <w:hideMark/>
          </w:tcPr>
          <w:p w14:paraId="6E37E74A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t>д. Кабаково</w:t>
            </w:r>
          </w:p>
        </w:tc>
        <w:tc>
          <w:tcPr>
            <w:tcW w:w="2267" w:type="dxa"/>
            <w:shd w:val="clear" w:color="auto" w:fill="auto"/>
          </w:tcPr>
          <w:p w14:paraId="71B0F2DF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t>ООО «Теплосеть»</w:t>
            </w:r>
          </w:p>
        </w:tc>
        <w:tc>
          <w:tcPr>
            <w:tcW w:w="1842" w:type="dxa"/>
            <w:shd w:val="clear" w:color="auto" w:fill="auto"/>
          </w:tcPr>
          <w:p w14:paraId="2C6251EB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eastAsia="ru-RU"/>
              </w:rPr>
            </w:pPr>
            <w:r>
              <w:t>ООО «Теплосеть»</w:t>
            </w:r>
          </w:p>
        </w:tc>
        <w:tc>
          <w:tcPr>
            <w:tcW w:w="1560" w:type="dxa"/>
          </w:tcPr>
          <w:p w14:paraId="52ED766B" w14:textId="77777777" w:rsidR="008A31CD" w:rsidRPr="00E14528" w:rsidRDefault="008A31CD" w:rsidP="008A31CD">
            <w:pPr>
              <w:pStyle w:val="aff8"/>
              <w:ind w:firstLine="0"/>
              <w:jc w:val="left"/>
              <w:rPr>
                <w:lang w:val="en-US" w:eastAsia="ru-RU"/>
              </w:rPr>
            </w:pPr>
            <w:r w:rsidRPr="00E14528">
              <w:rPr>
                <w:lang w:val="en-US" w:eastAsia="ru-RU"/>
              </w:rPr>
              <w:t>I</w:t>
            </w:r>
          </w:p>
        </w:tc>
      </w:tr>
    </w:tbl>
    <w:p w14:paraId="34297EA5" w14:textId="77777777" w:rsidR="008A31CD" w:rsidRDefault="008A31CD" w:rsidP="008A31CD">
      <w:pPr>
        <w:pStyle w:val="affa"/>
      </w:pPr>
    </w:p>
    <w:p w14:paraId="36EC4DA5" w14:textId="77777777" w:rsidR="008A31CD" w:rsidRPr="002B66AE" w:rsidRDefault="008A31CD" w:rsidP="008A31CD">
      <w:pPr>
        <w:pStyle w:val="ae"/>
      </w:pPr>
      <w:bookmarkStart w:id="145" w:name="_Toc140668145"/>
      <w:bookmarkEnd w:id="143"/>
      <w:r w:rsidRPr="002B66AE">
        <w:t>Раздел 11 Решения о распределении тепловой нагрузки между источниками тепловой энергии</w:t>
      </w:r>
      <w:bookmarkEnd w:id="144"/>
      <w:bookmarkEnd w:id="145"/>
    </w:p>
    <w:p w14:paraId="226B7448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0F58B09F" w14:textId="77777777" w:rsidR="008A31CD" w:rsidRPr="002B66AE" w:rsidRDefault="008A31CD" w:rsidP="008A31CD">
      <w:pPr>
        <w:pStyle w:val="ae"/>
      </w:pPr>
      <w:bookmarkStart w:id="146" w:name="_Toc536140406"/>
      <w:bookmarkStart w:id="147" w:name="_Toc140668146"/>
      <w:r w:rsidRPr="002B66AE">
        <w:t>Раздел 12 Решения по бесхозяйным тепловым сетям</w:t>
      </w:r>
      <w:bookmarkEnd w:id="146"/>
      <w:bookmarkEnd w:id="147"/>
    </w:p>
    <w:p w14:paraId="587C7BA8" w14:textId="77777777" w:rsidR="008A31CD" w:rsidRPr="00937331" w:rsidRDefault="008A31CD" w:rsidP="008A31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8" w:name="_Toc536140407"/>
      <w:r>
        <w:rPr>
          <w:rFonts w:ascii="Times New Roman" w:eastAsia="Calibri" w:hAnsi="Times New Roman" w:cs="Times New Roman"/>
          <w:sz w:val="28"/>
          <w:szCs w:val="28"/>
        </w:rPr>
        <w:t>Бесхозяйные сети не выявлены.</w:t>
      </w:r>
    </w:p>
    <w:p w14:paraId="3AA0C934" w14:textId="77777777" w:rsidR="008A31CD" w:rsidRPr="002B66AE" w:rsidRDefault="008A31CD" w:rsidP="008A31CD">
      <w:pPr>
        <w:pStyle w:val="ae"/>
      </w:pPr>
      <w:bookmarkStart w:id="149" w:name="_Toc140668147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>
        <w:t>сельского поселения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>
        <w:t>сельского поселения</w:t>
      </w:r>
      <w:bookmarkEnd w:id="148"/>
      <w:bookmarkEnd w:id="149"/>
    </w:p>
    <w:p w14:paraId="45539C51" w14:textId="77777777" w:rsidR="008A31CD" w:rsidRPr="002B66AE" w:rsidRDefault="008A31CD" w:rsidP="008A31CD">
      <w:pPr>
        <w:pStyle w:val="ae"/>
      </w:pPr>
      <w:bookmarkStart w:id="150" w:name="_Toc536140408"/>
      <w:bookmarkStart w:id="151" w:name="_Toc140668148"/>
      <w:r w:rsidRPr="002B66AE"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50"/>
      <w:bookmarkEnd w:id="151"/>
    </w:p>
    <w:p w14:paraId="33A0B3C1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371CD545" w14:textId="77777777" w:rsidR="008A31CD" w:rsidRPr="002B66AE" w:rsidRDefault="008A31CD" w:rsidP="008A31CD">
      <w:pPr>
        <w:pStyle w:val="ae"/>
      </w:pPr>
      <w:bookmarkStart w:id="152" w:name="_Toc536140409"/>
      <w:bookmarkStart w:id="153" w:name="_Toc140668149"/>
      <w:r w:rsidRPr="002B66AE">
        <w:t>13.2. Описание проблем организации газоснабжения источников тепловой энергии</w:t>
      </w:r>
      <w:bookmarkEnd w:id="152"/>
      <w:bookmarkEnd w:id="153"/>
    </w:p>
    <w:p w14:paraId="682E8FF5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источников тепловой энергии полностью соответствует нормативным требования, проблемы –отсутствуют. </w:t>
      </w:r>
    </w:p>
    <w:p w14:paraId="5D558650" w14:textId="77777777" w:rsidR="008A31CD" w:rsidRPr="002B66AE" w:rsidRDefault="008A31CD" w:rsidP="008A31CD">
      <w:pPr>
        <w:pStyle w:val="ae"/>
      </w:pPr>
      <w:bookmarkStart w:id="154" w:name="_Toc536140410"/>
      <w:bookmarkStart w:id="155" w:name="_Toc140668150"/>
      <w:r w:rsidRPr="002B66AE">
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54"/>
      <w:bookmarkEnd w:id="155"/>
    </w:p>
    <w:p w14:paraId="350EA2E0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6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D8B2FDD" w14:textId="77777777" w:rsidR="008A31CD" w:rsidRPr="002B66AE" w:rsidRDefault="008A31CD" w:rsidP="008A31CD">
      <w:pPr>
        <w:pStyle w:val="ae"/>
      </w:pPr>
      <w:bookmarkStart w:id="157" w:name="_Toc140668151"/>
      <w:r w:rsidRPr="002B66AE">
        <w:t xml:space="preserve">13.4. Описание решений о </w:t>
      </w:r>
      <w:bookmarkStart w:id="158" w:name="_Hlk57698268"/>
      <w:r w:rsidRPr="002B66AE">
        <w:t xml:space="preserve">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</w:t>
      </w:r>
      <w:r w:rsidRPr="002B66AE">
        <w:lastRenderedPageBreak/>
        <w:t>энергии, в части перспективных балансов тепловой мощности в схемах теплоснабжения</w:t>
      </w:r>
      <w:bookmarkEnd w:id="156"/>
      <w:bookmarkEnd w:id="157"/>
    </w:p>
    <w:bookmarkEnd w:id="158"/>
    <w:p w14:paraId="2FB7E583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вывод из эксплуатации и генерирующих объектов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CEC9D38" w14:textId="77777777" w:rsidR="008A31CD" w:rsidRPr="002B66AE" w:rsidRDefault="008A31CD" w:rsidP="008A31CD">
      <w:pPr>
        <w:pStyle w:val="ae"/>
      </w:pPr>
      <w:bookmarkStart w:id="159" w:name="_Toc536140412"/>
      <w:bookmarkStart w:id="160" w:name="_Toc140668152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</w:r>
      <w:bookmarkEnd w:id="159"/>
      <w:bookmarkEnd w:id="160"/>
    </w:p>
    <w:p w14:paraId="5C5843E2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генерирующих объектов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312D70" w14:textId="77777777" w:rsidR="008A31CD" w:rsidRPr="002B66AE" w:rsidRDefault="008A31CD" w:rsidP="008A31CD">
      <w:pPr>
        <w:pStyle w:val="ae"/>
      </w:pPr>
      <w:bookmarkStart w:id="161" w:name="_Toc536140413"/>
      <w:bookmarkStart w:id="162" w:name="_Toc140668153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161"/>
      <w:bookmarkEnd w:id="162"/>
    </w:p>
    <w:p w14:paraId="16A8F097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6A228E98" w14:textId="77777777" w:rsidR="008A31CD" w:rsidRPr="002B66AE" w:rsidRDefault="008A31CD" w:rsidP="008A31CD">
      <w:pPr>
        <w:pStyle w:val="ae"/>
      </w:pPr>
      <w:bookmarkStart w:id="163" w:name="_Toc536140414"/>
      <w:bookmarkStart w:id="164" w:name="_Toc140668154"/>
      <w:r w:rsidRPr="002B66AE">
        <w:t xml:space="preserve">13.7. Предложения по корректировке, утвержденной (разработке) схемы водоснабжения </w:t>
      </w:r>
      <w:r>
        <w:t>сельского поселения</w:t>
      </w:r>
      <w:r w:rsidRPr="002B66AE">
        <w:t>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63"/>
      <w:bookmarkEnd w:id="164"/>
    </w:p>
    <w:p w14:paraId="4AC550D5" w14:textId="77777777" w:rsidR="008A31CD" w:rsidRPr="002B66AE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0EBADFA3" w14:textId="77777777" w:rsidR="008A31CD" w:rsidRPr="002B66AE" w:rsidRDefault="008A31CD" w:rsidP="008A31CD">
      <w:pPr>
        <w:pStyle w:val="ae"/>
      </w:pPr>
      <w:bookmarkStart w:id="165" w:name="_Toc536140415"/>
      <w:bookmarkStart w:id="166" w:name="_Toc140668155"/>
      <w:r w:rsidRPr="002B66AE">
        <w:t xml:space="preserve">Раздел 14 Индикаторы развития систем теплоснабжения </w:t>
      </w:r>
      <w:r>
        <w:t>сельского поселения</w:t>
      </w:r>
      <w:bookmarkEnd w:id="165"/>
      <w:bookmarkEnd w:id="166"/>
    </w:p>
    <w:p w14:paraId="3222250A" w14:textId="77777777" w:rsidR="008A31CD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представлены в таблиц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Обосновывающих материалах к Схеме теплоснабжения</w:t>
      </w:r>
    </w:p>
    <w:p w14:paraId="62F3CCA5" w14:textId="77777777" w:rsidR="008A31CD" w:rsidRPr="002B66AE" w:rsidRDefault="008A31CD" w:rsidP="008A31CD">
      <w:pPr>
        <w:pStyle w:val="ae"/>
      </w:pPr>
      <w:bookmarkStart w:id="167" w:name="_Toc140668156"/>
      <w:bookmarkStart w:id="168" w:name="_Toc6365143"/>
      <w:r w:rsidRPr="002B66AE">
        <w:t>Раздел 15 Ценовые (тарифные) последствия</w:t>
      </w:r>
      <w:bookmarkEnd w:id="167"/>
    </w:p>
    <w:bookmarkEnd w:id="168"/>
    <w:p w14:paraId="3DFEB1E1" w14:textId="77777777" w:rsidR="008A31CD" w:rsidRPr="002F333D" w:rsidRDefault="008A31CD" w:rsidP="008A31CD">
      <w:pPr>
        <w:pStyle w:val="affc"/>
      </w:pPr>
      <w:r w:rsidRPr="0021168F">
        <w:t xml:space="preserve">Тарифно-балансовые расчетные модели теплоснабжения потребителей </w:t>
      </w:r>
      <w:r w:rsidRPr="002F333D">
        <w:t>по каждой системе теплоснабжения не рассчитываются, так как финансирование мероприятий не планируется за счет инвестиционной надбавки к тарифу.</w:t>
      </w:r>
    </w:p>
    <w:p w14:paraId="6EFAD9B4" w14:textId="77777777" w:rsidR="008A31CD" w:rsidRPr="004D3672" w:rsidRDefault="008A31CD" w:rsidP="008A31CD">
      <w:pPr>
        <w:pStyle w:val="ae"/>
      </w:pPr>
      <w:bookmarkStart w:id="169" w:name="bookmark107"/>
      <w:bookmarkStart w:id="170" w:name="bookmark106"/>
      <w:bookmarkStart w:id="171" w:name="_Toc140668157"/>
      <w:r w:rsidRPr="004D3672">
        <w:t>Раздел 16. Меры по обеспечению надежности теплоснабжения и бесперебойной работы систем теплоснабжения</w:t>
      </w:r>
      <w:bookmarkEnd w:id="169"/>
      <w:bookmarkEnd w:id="170"/>
      <w:bookmarkEnd w:id="171"/>
    </w:p>
    <w:p w14:paraId="287ECDD8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раздел разработан с учетом поручения Президента Российской Федерации от 29 декабря 2021 года № Пр-325 (подпункт «б» пункта 2) по итогам совещания по вопросам прохождения осенне-зимнего отопительного период.</w:t>
      </w:r>
    </w:p>
    <w:p w14:paraId="23ABB04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раздел содержит сведения о мероприятиях по обеспечению надежности теплоснабжения и бесперебойности работы систем теплоснабжения, потенциальных угроз для их работы, оценке потребности в инвестициях, необходимых для устранения данных угроз.</w:t>
      </w:r>
    </w:p>
    <w:p w14:paraId="0C95B72F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2" w:name="bookmark109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Сценарии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 приведены в главе 11 обосновывающих мероприятий.</w:t>
      </w:r>
      <w:bookmarkEnd w:id="172"/>
    </w:p>
    <w:p w14:paraId="66A14C6E" w14:textId="77777777" w:rsidR="008A31CD" w:rsidRPr="004D3672" w:rsidRDefault="008A31CD" w:rsidP="008A31CD">
      <w:pPr>
        <w:pStyle w:val="ae"/>
      </w:pPr>
      <w:bookmarkStart w:id="173" w:name="_Toc140668158"/>
      <w:r>
        <w:t xml:space="preserve">16.1. </w:t>
      </w:r>
      <w:r w:rsidRPr="004D3672">
        <w:t>Аварийные ситуации в системах отопления зданий</w:t>
      </w:r>
      <w:bookmarkEnd w:id="173"/>
    </w:p>
    <w:p w14:paraId="54FE074E" w14:textId="77777777" w:rsidR="008A31CD" w:rsidRPr="004D3672" w:rsidRDefault="008A31CD" w:rsidP="008A31CD">
      <w:pPr>
        <w:pStyle w:val="affc"/>
      </w:pPr>
      <w:r w:rsidRPr="004D3672">
        <w:t>К характерным отказам систем отопления можно отнести:</w:t>
      </w:r>
    </w:p>
    <w:p w14:paraId="306B1207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 xml:space="preserve">течи в резьбовых и сварочных соединениях трубопроводов (за счет </w:t>
      </w:r>
      <w:r w:rsidRPr="004D3672">
        <w:lastRenderedPageBreak/>
        <w:t>сборки на сухом льне, попадания воздуха в систему, опорожнения в летний период, механических повреждений, скачков давлений теплоносителя и др.);</w:t>
      </w:r>
    </w:p>
    <w:p w14:paraId="169F7674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течи в отопительных приборах (периодическое опорожнение систем, подпитка водой без деаэрации и достаточной химобработки, механические повреждения, размораживание);</w:t>
      </w:r>
    </w:p>
    <w:p w14:paraId="7E9006CB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неравномерный прогрев различных, особенно дальних стояков (разрегулировка, внутреннее обрастание трубопроводов, отсутствие летних промывок системы, воздушные «мешки»);</w:t>
      </w:r>
    </w:p>
    <w:p w14:paraId="7661A4F6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неравномерный прогрев отопительных приборов по высоте здания (обрастание трубопроводов, нерасчетный расход теплоносителя, завышенные теплопотери здания, несанкционированная установка отопительных приборов в отдельных помещениях, засорение отдельных приборов и арматуры, «завоздушивание» отдельных приборов);</w:t>
      </w:r>
    </w:p>
    <w:p w14:paraId="1B025E17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замерзание отопительных приборов, участков трубопроводов (локальное охлаждение при открытых наружных дверях или окнах, отсутствие изоляции на разводящих трубопроводах, низкая температура теплоносителя, перерывы в циркуляции теплоносителя);</w:t>
      </w:r>
    </w:p>
    <w:p w14:paraId="44E06169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разрывы трубопроводов (отсутствие межэтажных гильз, компенсаторов, деформация конструктивных элементов здания, нерасчетные механические нагрузки на трубопроводы, завышенные давления в трубопроводах, замерзание участков трубопроводов, внутренняя коррозия и др.);</w:t>
      </w:r>
    </w:p>
    <w:p w14:paraId="6F05D6CD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прекращение циркуляции теплоносителя («завоздушивание» системы, частичное опорожнение, снижение или отсутствие перепада давления на вводе, засорение или перемерзание участка трубопровода, утечка воды из подающего трубопровода и др.).</w:t>
      </w:r>
    </w:p>
    <w:p w14:paraId="4E0E789F" w14:textId="77777777" w:rsidR="008A31CD" w:rsidRPr="004D3672" w:rsidRDefault="008A31CD" w:rsidP="008A31CD">
      <w:pPr>
        <w:pStyle w:val="affc"/>
      </w:pPr>
      <w:r w:rsidRPr="004D3672">
        <w:t>К аварийным ситуациям, требующим оперативного вмешательства, следует отнести:</w:t>
      </w:r>
    </w:p>
    <w:p w14:paraId="1C36593C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разрыв трубопровода или отопительного прибора;</w:t>
      </w:r>
    </w:p>
    <w:p w14:paraId="6C0A14BB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прекращение циркуляции теплоносителя.</w:t>
      </w:r>
    </w:p>
    <w:p w14:paraId="59CA4424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первом случае, как правило, требуется опорожнить часть или всю отопительную систему и провести восстановительные работы. В случае хорошо (с продувкой) опорожненной системы (или ее части) нет угрозы перемерзания трубопроводов и отопительных приборов, и время ремонтных работ определяется, помимо социальных требований, остыванием здания (или ее части), а также из условия возможного спонтанного развития аварий при нерасчетном подключении потребителями электрических и газовых источников теплоты.</w:t>
      </w:r>
    </w:p>
    <w:p w14:paraId="3FA4FCCF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прекращения циркуляции теплоносителя, особенно в системе отопления в целом, время ликвидации аварии (до опорожнения) определяется климатическими условиями.</w:t>
      </w:r>
    </w:p>
    <w:p w14:paraId="378361F9" w14:textId="77777777" w:rsidR="008A31CD" w:rsidRPr="004D3672" w:rsidRDefault="008A31CD" w:rsidP="008A31CD">
      <w:pPr>
        <w:pStyle w:val="ae"/>
      </w:pPr>
      <w:bookmarkStart w:id="174" w:name="_Toc140668159"/>
      <w:r>
        <w:t xml:space="preserve">16.2. </w:t>
      </w:r>
      <w:r w:rsidRPr="004D3672">
        <w:t>Неисправности элементов теплового ввода</w:t>
      </w:r>
      <w:bookmarkEnd w:id="174"/>
    </w:p>
    <w:p w14:paraId="46525FF4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процессе эксплуатации на тепловом вводе возможны следующие неисправности, косвенно способствующие возникновению аварийных ситуаций в системах отопления представлены в таблице 16.2.1.</w:t>
      </w:r>
    </w:p>
    <w:p w14:paraId="6137ECF4" w14:textId="77777777" w:rsidR="008A31CD" w:rsidRPr="004D3672" w:rsidRDefault="008A31CD" w:rsidP="008A31CD">
      <w:pPr>
        <w:pStyle w:val="affa"/>
      </w:pPr>
      <w:r w:rsidRPr="004D3672">
        <w:t xml:space="preserve">Таблица </w:t>
      </w:r>
      <w:r>
        <w:t>16.2.1</w:t>
      </w:r>
      <w:r w:rsidRPr="004D3672">
        <w:t xml:space="preserve"> Неисправности в системах отопления и горячего водоснабжения косвенно способствующие возникновению аварийных ситуаций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8"/>
        <w:gridCol w:w="6347"/>
      </w:tblGrid>
      <w:tr w:rsidR="008A31CD" w:rsidRPr="004D3672" w14:paraId="5717C595" w14:textId="77777777" w:rsidTr="008A31CD">
        <w:trPr>
          <w:trHeight w:val="20"/>
          <w:tblHeader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398A3A43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Неисправности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06E9EC38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Возможные последствия</w:t>
            </w:r>
          </w:p>
        </w:tc>
      </w:tr>
      <w:tr w:rsidR="008A31CD" w:rsidRPr="004D3672" w14:paraId="2292E82E" w14:textId="77777777" w:rsidTr="008A31CD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4603C988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Засорение сопла элеватора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1A574F89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</w:t>
            </w:r>
          </w:p>
        </w:tc>
      </w:tr>
      <w:tr w:rsidR="008A31CD" w:rsidRPr="004D3672" w14:paraId="13F4BA69" w14:textId="77777777" w:rsidTr="008A31CD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78E1E308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Нарушение теплоизоляции трубопроводов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0CCF9E33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тепловых потерь, ускорение замерзания трубопроводов при аварии</w:t>
            </w:r>
          </w:p>
        </w:tc>
      </w:tr>
      <w:tr w:rsidR="008A31CD" w:rsidRPr="004D3672" w14:paraId="76E9AFE2" w14:textId="77777777" w:rsidTr="008A31CD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2EA0043F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Зарастание трубок теплообменников</w:t>
            </w:r>
          </w:p>
        </w:tc>
        <w:tc>
          <w:tcPr>
            <w:tcW w:w="3113" w:type="pct"/>
            <w:shd w:val="clear" w:color="auto" w:fill="auto"/>
            <w:vAlign w:val="bottom"/>
          </w:tcPr>
          <w:p w14:paraId="4BCF9DE8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температуры воздуха в отапливаемых помещениях, вертикальная разрегулировка</w:t>
            </w:r>
          </w:p>
        </w:tc>
      </w:tr>
      <w:tr w:rsidR="008A31CD" w:rsidRPr="004D3672" w14:paraId="67BE3EDF" w14:textId="77777777" w:rsidTr="008A31CD">
        <w:trPr>
          <w:trHeight w:val="20"/>
          <w:jc w:val="center"/>
        </w:trPr>
        <w:tc>
          <w:tcPr>
            <w:tcW w:w="1887" w:type="pct"/>
            <w:shd w:val="clear" w:color="auto" w:fill="auto"/>
            <w:vAlign w:val="bottom"/>
          </w:tcPr>
          <w:p w14:paraId="7E0D72CD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175" w:name="bookmark111"/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Отказы в работе циркуляционных насосов</w:t>
            </w:r>
            <w:bookmarkEnd w:id="175"/>
          </w:p>
        </w:tc>
        <w:tc>
          <w:tcPr>
            <w:tcW w:w="3113" w:type="pct"/>
            <w:shd w:val="clear" w:color="auto" w:fill="auto"/>
            <w:vAlign w:val="bottom"/>
          </w:tcPr>
          <w:p w14:paraId="64FA0C7F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Прекращение циркуляции теплоносителя, возможность перемерзания трубопроводов системы отопления</w:t>
            </w:r>
          </w:p>
        </w:tc>
      </w:tr>
    </w:tbl>
    <w:p w14:paraId="087EEFF2" w14:textId="77777777" w:rsidR="008A31CD" w:rsidRDefault="008A31CD" w:rsidP="008A31CD">
      <w:pPr>
        <w:pStyle w:val="affa"/>
      </w:pPr>
    </w:p>
    <w:p w14:paraId="08C7BEDB" w14:textId="77777777" w:rsidR="008A31CD" w:rsidRPr="004D3672" w:rsidRDefault="008A31CD" w:rsidP="008A31CD">
      <w:pPr>
        <w:pStyle w:val="ae"/>
      </w:pPr>
      <w:bookmarkStart w:id="176" w:name="_Toc140668160"/>
      <w:r>
        <w:t xml:space="preserve">16.3. </w:t>
      </w:r>
      <w:r w:rsidRPr="004D3672">
        <w:t>Аварийные ситуации в тепловых сетях</w:t>
      </w:r>
      <w:bookmarkEnd w:id="176"/>
    </w:p>
    <w:p w14:paraId="71F183EA" w14:textId="77777777" w:rsidR="008A31CD" w:rsidRPr="004D3672" w:rsidRDefault="008A31CD" w:rsidP="008A31CD">
      <w:pPr>
        <w:pStyle w:val="affc"/>
      </w:pPr>
      <w:r w:rsidRPr="004D3672">
        <w:t>Наиболее характерными неполадками в тепловых сетях являются:</w:t>
      </w:r>
    </w:p>
    <w:p w14:paraId="595E963A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разрыв трубопроводов или разрушение арматуры;</w:t>
      </w:r>
    </w:p>
    <w:p w14:paraId="1CB61068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увеличенная подпитка тепловых сетей за счет свищей в трубопроводах;</w:t>
      </w:r>
    </w:p>
    <w:p w14:paraId="0FA01763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гидравлическая разрегулировка тепловых сетей.</w:t>
      </w:r>
    </w:p>
    <w:p w14:paraId="0BADEDE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Аварии, связанные с разрывом трубопровода, требуют оперативного вмешательства. </w:t>
      </w:r>
    </w:p>
    <w:p w14:paraId="2A8BC46E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назначения, диаметра, схемы и типа системы теплоснабжения возможны следующие этапы и варианты их ликвидации с последующим ремонтом теплопровода:</w:t>
      </w:r>
    </w:p>
    <w:p w14:paraId="4EFB74D2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обнаружение точного места аварии;</w:t>
      </w:r>
    </w:p>
    <w:p w14:paraId="1FBD735C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прогноз теплового и гидравлического режимов при развитии аварии и отключении участка теплосети;</w:t>
      </w:r>
    </w:p>
    <w:p w14:paraId="41FF4672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отключение аварийного трубопровода;</w:t>
      </w:r>
    </w:p>
    <w:p w14:paraId="793E5BD4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выбор оптимального теплового и гидравлического режимов системы на период восстановления аварийного теплопровода с разработкой стратегии и времени восстановления.</w:t>
      </w:r>
    </w:p>
    <w:p w14:paraId="6855BABD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отмеченной последовательности лежит выбор одного из вариантов временного функционирования системы теплоснабжения аварийной зоны:</w:t>
      </w:r>
    </w:p>
    <w:p w14:paraId="3BE9E610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функционирование системы теплоснабжения с отключенным на период ремонта участком (временное отключение системы отопления);</w:t>
      </w:r>
    </w:p>
    <w:p w14:paraId="172BC1E4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отопление зданий с помощью локальных обогревателей (воздушные калориферы, электрические или газовые отопительные приборы, «буржуйки» и др.);</w:t>
      </w:r>
    </w:p>
    <w:p w14:paraId="04BA05A6" w14:textId="77777777" w:rsidR="008A31CD" w:rsidRPr="004D3672" w:rsidRDefault="008A31CD" w:rsidP="008A31CD">
      <w:pPr>
        <w:pStyle w:val="affc"/>
        <w:numPr>
          <w:ilvl w:val="0"/>
          <w:numId w:val="13"/>
        </w:numPr>
      </w:pPr>
      <w:r w:rsidRPr="004D3672">
        <w:t>работа двухтрубной тепловой сети по однотрубному варианту (на излив).</w:t>
      </w:r>
    </w:p>
    <w:p w14:paraId="6F775F29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вариант - наиболее неблагоприятный, но вместе с тем он достаточно широко применяется. Здесь определяющим является допустимый период времени на восстановление трубопровода.</w:t>
      </w:r>
    </w:p>
    <w:p w14:paraId="518A8807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Сроки проведения аварийно-восстановительных работ зависят от диаметра трубопровода, на котором эта авария произошла. </w:t>
      </w:r>
    </w:p>
    <w:p w14:paraId="4A91502E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16.3.1 приведены примерные сроки ликвидации повреждений на подземных теплопроводах.</w:t>
      </w:r>
    </w:p>
    <w:p w14:paraId="43BDD42B" w14:textId="77777777" w:rsidR="008A31CD" w:rsidRPr="004D3672" w:rsidRDefault="008A31CD" w:rsidP="008A31CD">
      <w:pPr>
        <w:pStyle w:val="affa"/>
      </w:pPr>
      <w:r w:rsidRPr="004D3672">
        <w:t xml:space="preserve">Таблица </w:t>
      </w:r>
      <w:r>
        <w:t xml:space="preserve">16.3.1. </w:t>
      </w:r>
      <w:r w:rsidRPr="004D3672">
        <w:t>Примерные сроки ликвидации повреждений на подземных теплопроводах</w:t>
      </w:r>
    </w:p>
    <w:tbl>
      <w:tblPr>
        <w:tblOverlap w:val="never"/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010"/>
      </w:tblGrid>
      <w:tr w:rsidR="008A31CD" w:rsidRPr="004D3672" w14:paraId="43D2EB90" w14:textId="77777777" w:rsidTr="008A31CD">
        <w:trPr>
          <w:trHeight w:val="20"/>
          <w:tblHeader/>
          <w:jc w:val="center"/>
        </w:trPr>
        <w:tc>
          <w:tcPr>
            <w:tcW w:w="7230" w:type="dxa"/>
            <w:vMerge w:val="restart"/>
            <w:shd w:val="clear" w:color="auto" w:fill="auto"/>
          </w:tcPr>
          <w:p w14:paraId="64815F31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Этап работ</w:t>
            </w:r>
          </w:p>
        </w:tc>
        <w:tc>
          <w:tcPr>
            <w:tcW w:w="2010" w:type="dxa"/>
            <w:shd w:val="clear" w:color="auto" w:fill="auto"/>
          </w:tcPr>
          <w:p w14:paraId="522DD861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Время, ч, выполнения этапа при диаметре трубы, мм</w:t>
            </w:r>
          </w:p>
        </w:tc>
      </w:tr>
      <w:tr w:rsidR="008A31CD" w:rsidRPr="004D3672" w14:paraId="3B840F9A" w14:textId="77777777" w:rsidTr="008A31CD">
        <w:trPr>
          <w:trHeight w:val="20"/>
          <w:tblHeader/>
          <w:jc w:val="center"/>
        </w:trPr>
        <w:tc>
          <w:tcPr>
            <w:tcW w:w="7230" w:type="dxa"/>
            <w:vMerge/>
            <w:shd w:val="clear" w:color="auto" w:fill="auto"/>
          </w:tcPr>
          <w:p w14:paraId="0DA3C37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10" w:type="dxa"/>
            <w:shd w:val="clear" w:color="auto" w:fill="auto"/>
          </w:tcPr>
          <w:p w14:paraId="5E8F5385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200</w:t>
            </w:r>
          </w:p>
        </w:tc>
      </w:tr>
      <w:tr w:rsidR="008A31CD" w:rsidRPr="004D3672" w14:paraId="24A3CF2E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54574B34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Отключение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33ECF5F0" w14:textId="77777777" w:rsidR="008A31CD" w:rsidRPr="004D3672" w:rsidRDefault="008A31CD" w:rsidP="008A31CD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7BE6E607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3B4FED21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Вызов представителей, доставка механизмов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0448E787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8A31CD" w:rsidRPr="004D3672" w14:paraId="470994EE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64139F64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Раскрытие шурфов для точного обнаружения места повреждения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5FD69B1D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8A31CD" w:rsidRPr="004D3672" w14:paraId="255D8766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55A34FCB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Спуск воды из трубопровода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7538F6B6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762CFCD2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10202175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Вскрытие канала, откачка воды из трассы, вырезка поврежденной трубы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3BB05155" w14:textId="77777777" w:rsidR="008A31CD" w:rsidRPr="004D3672" w:rsidRDefault="008A31CD" w:rsidP="008A31CD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8A31CD" w:rsidRPr="004D3672" w14:paraId="5136FB48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36EC076A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Подгонка новой трубы (заплаты) одним-двумя сварщиками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17E5428E" w14:textId="77777777" w:rsidR="008A31CD" w:rsidRPr="004D3672" w:rsidRDefault="008A31CD" w:rsidP="008A31CD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29A285BE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bottom"/>
          </w:tcPr>
          <w:p w14:paraId="4552CDC0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Заполнение участка сети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14AC1B5D" w14:textId="77777777" w:rsidR="008A31CD" w:rsidRPr="004D3672" w:rsidRDefault="008A31CD" w:rsidP="008A31CD">
            <w:pPr>
              <w:widowControl w:val="0"/>
              <w:ind w:firstLine="4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3A5843A1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5AF1A463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Включение и восстановление тепловой системы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033C460E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8A31CD" w:rsidRPr="004D3672" w14:paraId="7EDB413E" w14:textId="77777777" w:rsidTr="008A31CD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14:paraId="67274856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2010" w:type="dxa"/>
            <w:shd w:val="clear" w:color="auto" w:fill="auto"/>
            <w:vAlign w:val="bottom"/>
          </w:tcPr>
          <w:p w14:paraId="690EFBB5" w14:textId="77777777" w:rsidR="008A31CD" w:rsidRPr="004D3672" w:rsidRDefault="008A31CD" w:rsidP="008A31CD">
            <w:pPr>
              <w:widowControl w:val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</w:tbl>
    <w:p w14:paraId="3C62D658" w14:textId="77777777" w:rsidR="008A31CD" w:rsidRDefault="008A31CD" w:rsidP="008A31CD">
      <w:pPr>
        <w:pStyle w:val="affc"/>
      </w:pPr>
    </w:p>
    <w:p w14:paraId="36C5BA52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Из таблицы 16.3.1 видно, что на ликвидацию повреждения на трубопроводе диаметром 100-200 мм затрачивается 12 ч.</w:t>
      </w:r>
    </w:p>
    <w:p w14:paraId="5A89B926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лимита времени, требуемого на восстановление работоспособности нерезервируемого элемента, отказ которого возможен при любой климатической ситуации отопительного периода, приведен в таблице 16.3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</w:p>
    <w:p w14:paraId="7090CD14" w14:textId="77777777" w:rsidR="008A31CD" w:rsidRPr="004D3672" w:rsidRDefault="008A31CD" w:rsidP="008A31CD">
      <w:pPr>
        <w:pStyle w:val="affa"/>
      </w:pPr>
      <w:r w:rsidRPr="004D3672">
        <w:t xml:space="preserve">Таблица </w:t>
      </w:r>
      <w:r w:rsidRPr="00E142CC">
        <w:t>16.3.2.</w:t>
      </w:r>
      <w:r w:rsidRPr="004D3672">
        <w:t xml:space="preserve"> Лимит времени на производство аварийно-восстановительных работ в зависимости от погодных условий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1676"/>
        <w:gridCol w:w="1433"/>
        <w:gridCol w:w="1428"/>
        <w:gridCol w:w="1428"/>
        <w:gridCol w:w="1410"/>
      </w:tblGrid>
      <w:tr w:rsidR="008A31CD" w:rsidRPr="004D3672" w14:paraId="1693461F" w14:textId="77777777" w:rsidTr="008A31CD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8762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Наружная расчетная температура для проектирования системы отопления, °С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94947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Коэффициент аккумуляции, в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CE88F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Параметр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27F87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Текущие значения наружной температуры, °С</w:t>
            </w:r>
          </w:p>
        </w:tc>
      </w:tr>
      <w:tr w:rsidR="008A31CD" w:rsidRPr="00E142CC" w14:paraId="75F9987D" w14:textId="77777777" w:rsidTr="008A31CD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AF5D247" w14:textId="77777777" w:rsidR="008A31CD" w:rsidRPr="002167F0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390BE6B" w14:textId="77777777" w:rsidR="008A31CD" w:rsidRPr="002167F0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2E5D36E" w14:textId="77777777" w:rsidR="008A31CD" w:rsidRPr="002167F0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D048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328D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1FD92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8A31CD" w:rsidRPr="00E142CC" w14:paraId="57941C7E" w14:textId="77777777" w:rsidTr="008A31CD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BDF89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-40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B4270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0C151" w14:textId="77777777" w:rsidR="008A31CD" w:rsidRPr="004D3672" w:rsidRDefault="008A31CD" w:rsidP="008A31CD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5195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AF5E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6995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8A31CD" w:rsidRPr="00E142CC" w14:paraId="593170A7" w14:textId="77777777" w:rsidTr="008A31CD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603C9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C1315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4D709" w14:textId="77777777" w:rsidR="008A31CD" w:rsidRPr="004D3672" w:rsidRDefault="008A31CD" w:rsidP="008A31CD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A35E9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2E39E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F22C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19,6</w:t>
            </w:r>
          </w:p>
        </w:tc>
      </w:tr>
      <w:tr w:rsidR="008A31CD" w:rsidRPr="00E142CC" w14:paraId="18ED5B7F" w14:textId="77777777" w:rsidTr="008A31CD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B9B72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-30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74A05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F60FB" w14:textId="77777777" w:rsidR="008A31CD" w:rsidRPr="004D3672" w:rsidRDefault="008A31CD" w:rsidP="008A31CD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85BBF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46AB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5DB2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8A31CD" w:rsidRPr="00E142CC" w14:paraId="743C95AE" w14:textId="77777777" w:rsidTr="008A31CD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BC4D7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B64AA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F1B190" w14:textId="77777777" w:rsidR="008A31CD" w:rsidRPr="004D3672" w:rsidRDefault="008A31CD" w:rsidP="008A31CD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5B90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12,2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91C76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B48E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18,2</w:t>
            </w:r>
          </w:p>
        </w:tc>
      </w:tr>
      <w:tr w:rsidR="008A31CD" w:rsidRPr="00E142CC" w14:paraId="2ADC39F9" w14:textId="77777777" w:rsidTr="008A31CD">
        <w:trPr>
          <w:trHeight w:val="20"/>
          <w:jc w:val="center"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73C34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-20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D8AC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22DA9A" w14:textId="77777777" w:rsidR="008A31CD" w:rsidRPr="004D3672" w:rsidRDefault="008A31CD" w:rsidP="008A31CD">
            <w:pPr>
              <w:widowControl w:val="0"/>
              <w:ind w:firstLine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1в,°С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910CD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64D8F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2C8F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16,0</w:t>
            </w:r>
          </w:p>
        </w:tc>
      </w:tr>
      <w:tr w:rsidR="008A31CD" w:rsidRPr="00E142CC" w14:paraId="2CE7960D" w14:textId="77777777" w:rsidTr="008A31CD">
        <w:trPr>
          <w:trHeight w:val="20"/>
          <w:jc w:val="center"/>
        </w:trPr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8DEFF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FB8CD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153FB" w14:textId="77777777" w:rsidR="008A31CD" w:rsidRPr="004D3672" w:rsidRDefault="008A31CD" w:rsidP="008A31CD">
            <w:pPr>
              <w:widowControl w:val="0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чел час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FB746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06D245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72BE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15,4</w:t>
            </w:r>
          </w:p>
        </w:tc>
      </w:tr>
    </w:tbl>
    <w:p w14:paraId="4B743EF3" w14:textId="77777777" w:rsidR="008A31CD" w:rsidRDefault="008A31CD" w:rsidP="008A31CD">
      <w:pPr>
        <w:pStyle w:val="affc"/>
      </w:pPr>
      <w:bookmarkStart w:id="177" w:name="bookmark112"/>
    </w:p>
    <w:p w14:paraId="459FBC08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 таблицы 16.3.2 следует, что высокая оперативность аварийно-восстановительных работ необходима в течение большей части отопительного периода.</w:t>
      </w:r>
      <w:bookmarkEnd w:id="177"/>
    </w:p>
    <w:p w14:paraId="1BFD4AE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Возможные способы оперативной локализации и устранения аварийных ситуаций в системах теплоснабжения и отопления</w:t>
      </w:r>
    </w:p>
    <w:p w14:paraId="5F2EA0FB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С развитием централизованного теплоснабжения, усложнением схем тепловых сетей актуальной стала задача выявления поврежденного участка в сложной сети с целью быстрейшей локализации аварии, а затем уже уточнения места повреждения для проведения ремонтных работ.</w:t>
      </w:r>
    </w:p>
    <w:p w14:paraId="1AE2B812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Факт достаточно крупного повреждения, как правило, устанавливается по резкому увеличению расхода подпиточной воды, понижению давления на коллекторах, существенной разнице расхода воды в подающем и обратном трубопроводах. В соответствии с «Инструкцией по эксплуатации тепловых сетей», в случае резкого возрастания подпитки необходимо установить контроль над ее величиной. Одновременно производят внешний осмотр сети с целью выявления повреждения. Параллельно проверяется герметичность оборудования котельной.</w:t>
      </w:r>
    </w:p>
    <w:p w14:paraId="06BC39D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Непосредственно место повреждения выявляется шурфовкой.</w:t>
      </w:r>
    </w:p>
    <w:p w14:paraId="7E02F85D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целом эффективность способов нахождения повреждений, применяемых в практике эксплуатации тепловых сетей, довольно низкая. Практически аварийный участок чаще всего устанавливается по появлению воды в камерах, выходу сетевой воды на поверхность земли.</w:t>
      </w:r>
    </w:p>
    <w:p w14:paraId="52FF0823" w14:textId="77777777" w:rsidR="008A31CD" w:rsidRPr="002167F0" w:rsidRDefault="008A31CD" w:rsidP="008A31CD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разработан ряд более совершенных методов обнаружения аварий в тепловых сетях (метод автоматической сигнализации, гидролокации, контролируемых давлений; методы, основанные на применении в условиях тепловых сетей современных АСУ). Но из-за недостаточного финансирования они не стали массовым технологическим базисом для создания постоянно функционирующих систем дистанционного выявления и локализации участков и мест утечек сетевой воды в современных действующих системах теплоснабжения.</w:t>
      </w:r>
    </w:p>
    <w:p w14:paraId="1CE80667" w14:textId="77777777" w:rsidR="008A31CD" w:rsidRPr="004D3672" w:rsidRDefault="008A31CD" w:rsidP="008A31CD">
      <w:pPr>
        <w:suppressAutoHyphens/>
        <w:contextualSpacing/>
        <w:jc w:val="both"/>
      </w:pPr>
      <w:bookmarkStart w:id="178" w:name="bookmark113"/>
      <w:r w:rsidRPr="002167F0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аварий на тепловых сетях и источниках возможны наиболее массовые и серьезные по своему характеру нарушения теплового режима, сопровождаемые значительными материальными и моральными издержками. Разработку схемных решений систем отопления, более устойчивых к экстремальным ситуациям, следует вести с учетом возможных нарушений гидравлических и тепловых режимов в системах теплоснабжения.</w:t>
      </w:r>
      <w:bookmarkEnd w:id="178"/>
    </w:p>
    <w:p w14:paraId="0C4A4F2D" w14:textId="77777777" w:rsidR="008A31CD" w:rsidRPr="004D3672" w:rsidRDefault="008A31CD" w:rsidP="008A31CD">
      <w:pPr>
        <w:pStyle w:val="ae"/>
      </w:pPr>
      <w:bookmarkStart w:id="179" w:name="_Toc140668161"/>
      <w:r>
        <w:t xml:space="preserve">16.4. </w:t>
      </w:r>
      <w:r w:rsidRPr="004D3672">
        <w:t>Потенциальные угрозы в системах теплоснабжения</w:t>
      </w:r>
      <w:bookmarkEnd w:id="179"/>
    </w:p>
    <w:p w14:paraId="19CC15D7" w14:textId="77777777" w:rsidR="008A31CD" w:rsidRPr="004D3672" w:rsidRDefault="008A31CD" w:rsidP="008A31CD">
      <w:pPr>
        <w:pStyle w:val="affc"/>
      </w:pPr>
      <w:r w:rsidRPr="004D3672">
        <w:t>Согласно результатам эксплуатации объектов теплоснабжения сельского поселения потенциальные угрозы, напрямую влияющие на обеспечение надежности систем теплоснабжения, отсутствуют</w:t>
      </w:r>
      <w:r>
        <w:t>, представлено в таблице 16.4.1.</w:t>
      </w:r>
    </w:p>
    <w:p w14:paraId="456E9E30" w14:textId="77777777" w:rsidR="008A31CD" w:rsidRPr="004D3672" w:rsidRDefault="008A31CD" w:rsidP="008A31CD">
      <w:pPr>
        <w:pStyle w:val="affc"/>
      </w:pPr>
      <w:r w:rsidRPr="004D3672">
        <w:t>Мероприятия на устранение потенциальных угроз, напрямую влияющих на обеспечение надежности систем теплоснабжения, не требуются.</w:t>
      </w:r>
    </w:p>
    <w:p w14:paraId="3FB78369" w14:textId="77777777" w:rsidR="008A31CD" w:rsidRPr="004D3672" w:rsidRDefault="008A31CD" w:rsidP="008A31CD">
      <w:pPr>
        <w:pStyle w:val="affc"/>
      </w:pPr>
      <w:r w:rsidRPr="004D3672">
        <w:t>Мероприятия по нивелированию выявленных угроз не требуются.</w:t>
      </w:r>
    </w:p>
    <w:p w14:paraId="7E39232A" w14:textId="77777777" w:rsidR="008A31CD" w:rsidRDefault="008A31CD" w:rsidP="008A31CD">
      <w:pPr>
        <w:pStyle w:val="affc"/>
      </w:pPr>
      <w:r w:rsidRPr="004D3672">
        <w:t>Инвестиции, необходимых для устранения вышеуказанных угроз, не требуются</w:t>
      </w:r>
      <w:r>
        <w:t>.</w:t>
      </w:r>
    </w:p>
    <w:p w14:paraId="71070228" w14:textId="77777777" w:rsidR="008A31CD" w:rsidRPr="004D3672" w:rsidRDefault="008A31CD" w:rsidP="008A31CD">
      <w:pPr>
        <w:pStyle w:val="affa"/>
      </w:pPr>
      <w:r w:rsidRPr="004D3672">
        <w:t xml:space="preserve">Таблица </w:t>
      </w:r>
      <w:r>
        <w:t>16.4.1.</w:t>
      </w:r>
      <w:r w:rsidRPr="004D3672">
        <w:t xml:space="preserve"> Потенциальные угрозы в системах теплоснабжения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936"/>
        <w:gridCol w:w="2624"/>
        <w:gridCol w:w="2053"/>
      </w:tblGrid>
      <w:tr w:rsidR="008A31CD" w:rsidRPr="004D3672" w14:paraId="31300045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</w:tcPr>
          <w:p w14:paraId="34EABB22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421" w:type="pct"/>
            <w:shd w:val="clear" w:color="auto" w:fill="auto"/>
          </w:tcPr>
          <w:p w14:paraId="2C19D1E8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Объект теплоснабжения</w:t>
            </w:r>
          </w:p>
        </w:tc>
        <w:tc>
          <w:tcPr>
            <w:tcW w:w="1287" w:type="pct"/>
            <w:shd w:val="clear" w:color="auto" w:fill="auto"/>
          </w:tcPr>
          <w:p w14:paraId="759680DA" w14:textId="77777777" w:rsidR="008A31CD" w:rsidRPr="004D3672" w:rsidRDefault="008A31CD" w:rsidP="008A31CD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Статус (наличие / 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отсутствуют)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29DA27A7" w14:textId="77777777" w:rsidR="008A31CD" w:rsidRPr="004D3672" w:rsidRDefault="008A31CD" w:rsidP="008A31CD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Мероприятия по 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нивелированию выявленных угроз</w:t>
            </w:r>
          </w:p>
        </w:tc>
      </w:tr>
      <w:tr w:rsidR="008A31CD" w:rsidRPr="004D3672" w14:paraId="17C0A036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871F4D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6FC88458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котельных</w:t>
            </w:r>
          </w:p>
        </w:tc>
        <w:tc>
          <w:tcPr>
            <w:tcW w:w="1287" w:type="pct"/>
            <w:shd w:val="clear" w:color="auto" w:fill="auto"/>
          </w:tcPr>
          <w:p w14:paraId="7A8A06B9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14:paraId="1C30D0A2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A31CD" w:rsidRPr="004D3672" w14:paraId="2DEE0587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14:paraId="53CEE46C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</w:tcPr>
          <w:p w14:paraId="431DF4E7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 №1, ул. Строителей, 4/1</w:t>
            </w:r>
          </w:p>
        </w:tc>
        <w:tc>
          <w:tcPr>
            <w:tcW w:w="1287" w:type="pct"/>
            <w:shd w:val="clear" w:color="auto" w:fill="auto"/>
            <w:vAlign w:val="bottom"/>
          </w:tcPr>
          <w:p w14:paraId="6F490A72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6022B105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  <w:tr w:rsidR="008A31CD" w:rsidRPr="004D3672" w14:paraId="0AC18BFE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F56D76C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14:paraId="619319BB" w14:textId="77777777" w:rsidR="008A31CD" w:rsidRPr="004D3672" w:rsidRDefault="008A31CD" w:rsidP="008A31CD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тепловых сетях</w:t>
            </w:r>
          </w:p>
        </w:tc>
        <w:tc>
          <w:tcPr>
            <w:tcW w:w="1287" w:type="pct"/>
            <w:shd w:val="clear" w:color="auto" w:fill="auto"/>
          </w:tcPr>
          <w:p w14:paraId="634F106B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07" w:type="pct"/>
            <w:shd w:val="clear" w:color="auto" w:fill="auto"/>
          </w:tcPr>
          <w:p w14:paraId="6B35D1E1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A31CD" w:rsidRPr="004D3672" w14:paraId="34CD4B03" w14:textId="77777777" w:rsidTr="008A31CD">
        <w:trPr>
          <w:trHeight w:val="20"/>
          <w:jc w:val="center"/>
        </w:trPr>
        <w:tc>
          <w:tcPr>
            <w:tcW w:w="285" w:type="pct"/>
            <w:shd w:val="clear" w:color="auto" w:fill="auto"/>
            <w:vAlign w:val="bottom"/>
          </w:tcPr>
          <w:p w14:paraId="3E244E70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.1</w:t>
            </w:r>
          </w:p>
        </w:tc>
        <w:tc>
          <w:tcPr>
            <w:tcW w:w="2421" w:type="pct"/>
            <w:shd w:val="clear" w:color="auto" w:fill="auto"/>
          </w:tcPr>
          <w:p w14:paraId="11E1FD40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Котельная №1, ул. Строителей, 4/1</w:t>
            </w:r>
          </w:p>
        </w:tc>
        <w:tc>
          <w:tcPr>
            <w:tcW w:w="1287" w:type="pct"/>
            <w:shd w:val="clear" w:color="auto" w:fill="auto"/>
            <w:vAlign w:val="bottom"/>
          </w:tcPr>
          <w:p w14:paraId="25BD3C92" w14:textId="77777777" w:rsidR="008A31CD" w:rsidRPr="004D3672" w:rsidRDefault="008A31CD" w:rsidP="008A31CD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отсутствуют</w:t>
            </w:r>
          </w:p>
        </w:tc>
        <w:tc>
          <w:tcPr>
            <w:tcW w:w="1007" w:type="pct"/>
            <w:shd w:val="clear" w:color="auto" w:fill="auto"/>
            <w:vAlign w:val="bottom"/>
          </w:tcPr>
          <w:p w14:paraId="67C968FB" w14:textId="77777777" w:rsidR="008A31CD" w:rsidRPr="004D3672" w:rsidRDefault="008A31CD" w:rsidP="008A31CD">
            <w:pPr>
              <w:widowControl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D3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 требуются</w:t>
            </w:r>
          </w:p>
        </w:tc>
      </w:tr>
    </w:tbl>
    <w:p w14:paraId="42C38629" w14:textId="77777777" w:rsidR="008A31CD" w:rsidRDefault="008A31CD" w:rsidP="008A31CD">
      <w:pPr>
        <w:pStyle w:val="affc"/>
      </w:pPr>
    </w:p>
    <w:p w14:paraId="5EF93444" w14:textId="77777777" w:rsidR="008A31CD" w:rsidRDefault="008A31CD" w:rsidP="008A31C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27116E" w14:textId="77777777" w:rsidR="00040AAE" w:rsidRDefault="00040AAE"/>
    <w:sectPr w:rsidR="00040AAE" w:rsidSect="0014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D32"/>
    <w:multiLevelType w:val="hybridMultilevel"/>
    <w:tmpl w:val="595A5AA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330697"/>
    <w:multiLevelType w:val="hybridMultilevel"/>
    <w:tmpl w:val="0204A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62AB"/>
    <w:multiLevelType w:val="hybridMultilevel"/>
    <w:tmpl w:val="EDDA882C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520537"/>
    <w:multiLevelType w:val="multilevel"/>
    <w:tmpl w:val="800019CA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737057"/>
    <w:multiLevelType w:val="hybridMultilevel"/>
    <w:tmpl w:val="0D9C66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10C0C"/>
    <w:multiLevelType w:val="multilevel"/>
    <w:tmpl w:val="C898F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B461F7"/>
    <w:multiLevelType w:val="multilevel"/>
    <w:tmpl w:val="250CA2F0"/>
    <w:lvl w:ilvl="0">
      <w:start w:val="16"/>
      <w:numFmt w:val="decimal"/>
      <w:lvlText w:val="%1"/>
      <w:lvlJc w:val="left"/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D6051E"/>
    <w:multiLevelType w:val="hybridMultilevel"/>
    <w:tmpl w:val="1C1CC882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974C49"/>
    <w:multiLevelType w:val="multilevel"/>
    <w:tmpl w:val="AC3C2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052E1B"/>
    <w:multiLevelType w:val="hybridMultilevel"/>
    <w:tmpl w:val="CFB87C42"/>
    <w:lvl w:ilvl="0" w:tplc="6BCAAA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10"/>
    <w:rsid w:val="00040AAE"/>
    <w:rsid w:val="00045493"/>
    <w:rsid w:val="001467A1"/>
    <w:rsid w:val="006F2FA8"/>
    <w:rsid w:val="00822C25"/>
    <w:rsid w:val="008A31CD"/>
    <w:rsid w:val="00D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D492"/>
  <w15:chartTrackingRefBased/>
  <w15:docId w15:val="{2DAF7EF0-B676-41A6-8FEC-445516ED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1CD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8A3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8A31CD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A31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1C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31CD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31CD"/>
    <w:pPr>
      <w:spacing w:after="0" w:line="240" w:lineRule="auto"/>
    </w:pPr>
  </w:style>
  <w:style w:type="character" w:styleId="a6">
    <w:name w:val="Strong"/>
    <w:basedOn w:val="a0"/>
    <w:uiPriority w:val="22"/>
    <w:qFormat/>
    <w:rsid w:val="008A31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9"/>
    <w:rsid w:val="008A31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A31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1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1CD"/>
  </w:style>
  <w:style w:type="paragraph" w:styleId="a9">
    <w:name w:val="footer"/>
    <w:basedOn w:val="a"/>
    <w:link w:val="aa"/>
    <w:uiPriority w:val="99"/>
    <w:unhideWhenUsed/>
    <w:rsid w:val="008A31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31CD"/>
  </w:style>
  <w:style w:type="table" w:styleId="ab">
    <w:name w:val="Table Grid"/>
    <w:basedOn w:val="a1"/>
    <w:uiPriority w:val="9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A31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1CD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A31CD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A31CD"/>
  </w:style>
  <w:style w:type="paragraph" w:customStyle="1" w:styleId="ae">
    <w:name w:val="!Оглавление"/>
    <w:basedOn w:val="a"/>
    <w:link w:val="af"/>
    <w:autoRedefine/>
    <w:qFormat/>
    <w:rsid w:val="008A31CD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List Paragraph"/>
    <w:basedOn w:val="a"/>
    <w:link w:val="af1"/>
    <w:uiPriority w:val="34"/>
    <w:qFormat/>
    <w:rsid w:val="008A31CD"/>
    <w:pPr>
      <w:spacing w:after="160" w:line="259" w:lineRule="auto"/>
      <w:ind w:left="720"/>
      <w:contextualSpacing/>
    </w:pPr>
  </w:style>
  <w:style w:type="paragraph" w:customStyle="1" w:styleId="af2">
    <w:name w:val="!табл"/>
    <w:basedOn w:val="af0"/>
    <w:link w:val="af3"/>
    <w:qFormat/>
    <w:rsid w:val="008A31CD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Абзац списка Знак"/>
    <w:basedOn w:val="a0"/>
    <w:link w:val="af0"/>
    <w:uiPriority w:val="34"/>
    <w:rsid w:val="008A31CD"/>
  </w:style>
  <w:style w:type="character" w:customStyle="1" w:styleId="af3">
    <w:name w:val="!табл Знак"/>
    <w:basedOn w:val="af1"/>
    <w:link w:val="af2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!обыч"/>
    <w:basedOn w:val="af0"/>
    <w:qFormat/>
    <w:rsid w:val="008A31CD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(2)_"/>
    <w:basedOn w:val="a0"/>
    <w:link w:val="23"/>
    <w:rsid w:val="008A31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CD"/>
    <w:pPr>
      <w:widowControl w:val="0"/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8A3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8A31CD"/>
    <w:pPr>
      <w:spacing w:after="100"/>
    </w:pPr>
  </w:style>
  <w:style w:type="character" w:styleId="af5">
    <w:name w:val="FollowedHyperlink"/>
    <w:basedOn w:val="a0"/>
    <w:uiPriority w:val="99"/>
    <w:semiHidden/>
    <w:unhideWhenUsed/>
    <w:rsid w:val="008A31CD"/>
    <w:rPr>
      <w:color w:val="800080"/>
      <w:u w:val="single"/>
    </w:rPr>
  </w:style>
  <w:style w:type="paragraph" w:customStyle="1" w:styleId="msonormal0">
    <w:name w:val="msonormal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31C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A31C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31C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31C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A31CD"/>
    <w:pPr>
      <w:shd w:val="clear" w:color="000000" w:fill="99CC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3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3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A31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A31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1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A31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1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A31C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!огл"/>
    <w:basedOn w:val="a"/>
    <w:link w:val="af7"/>
    <w:autoRedefine/>
    <w:qFormat/>
    <w:rsid w:val="008A31CD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7">
    <w:name w:val="!огл Знак"/>
    <w:basedOn w:val="a0"/>
    <w:link w:val="af6"/>
    <w:rsid w:val="008A31CD"/>
    <w:rPr>
      <w:rFonts w:ascii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8A31CD"/>
  </w:style>
  <w:style w:type="table" w:customStyle="1" w:styleId="TableNormal1">
    <w:name w:val="Table Normal1"/>
    <w:uiPriority w:val="99"/>
    <w:semiHidden/>
    <w:rsid w:val="008A31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rsid w:val="008A31CD"/>
    <w:pPr>
      <w:widowControl w:val="0"/>
      <w:autoSpaceDE w:val="0"/>
      <w:autoSpaceDN w:val="0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9">
    <w:name w:val="Основной текст Знак"/>
    <w:basedOn w:val="a0"/>
    <w:link w:val="af8"/>
    <w:uiPriority w:val="99"/>
    <w:rsid w:val="008A31CD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8A31CD"/>
    <w:pPr>
      <w:widowControl w:val="0"/>
      <w:autoSpaceDE w:val="0"/>
      <w:autoSpaceDN w:val="0"/>
      <w:spacing w:line="314" w:lineRule="exact"/>
    </w:pPr>
    <w:rPr>
      <w:rFonts w:ascii="Arial" w:eastAsia="Calibri" w:hAnsi="Arial" w:cs="Arial"/>
      <w:lang w:val="en-US"/>
    </w:rPr>
  </w:style>
  <w:style w:type="paragraph" w:customStyle="1" w:styleId="afa">
    <w:name w:val="!осн"/>
    <w:basedOn w:val="af6"/>
    <w:link w:val="afb"/>
    <w:uiPriority w:val="99"/>
    <w:rsid w:val="008A31CD"/>
    <w:rPr>
      <w:rFonts w:eastAsia="Calibri"/>
      <w:b/>
    </w:rPr>
  </w:style>
  <w:style w:type="character" w:customStyle="1" w:styleId="afb">
    <w:name w:val="!осн Знак"/>
    <w:basedOn w:val="af7"/>
    <w:link w:val="afa"/>
    <w:uiPriority w:val="99"/>
    <w:locked/>
    <w:rsid w:val="008A31CD"/>
    <w:rPr>
      <w:rFonts w:ascii="Times New Roman" w:eastAsia="Calibri" w:hAnsi="Times New Roman" w:cs="Times New Roman"/>
      <w:b/>
      <w:sz w:val="28"/>
      <w:szCs w:val="28"/>
    </w:rPr>
  </w:style>
  <w:style w:type="paragraph" w:styleId="afc">
    <w:name w:val="Document Map"/>
    <w:basedOn w:val="a"/>
    <w:link w:val="afd"/>
    <w:uiPriority w:val="99"/>
    <w:semiHidden/>
    <w:rsid w:val="008A31CD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A31CD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b"/>
    <w:locked/>
    <w:rsid w:val="008A31C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8A31CD"/>
    <w:rPr>
      <w:color w:val="605E5C"/>
      <w:shd w:val="clear" w:color="auto" w:fill="E1DFDD"/>
    </w:rPr>
  </w:style>
  <w:style w:type="character" w:customStyle="1" w:styleId="af">
    <w:name w:val="!Оглавление Знак"/>
    <w:basedOn w:val="a0"/>
    <w:link w:val="ae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!табл_2"/>
    <w:basedOn w:val="af2"/>
    <w:qFormat/>
    <w:rsid w:val="008A31CD"/>
    <w:rPr>
      <w:lang w:eastAsia="ru-RU"/>
    </w:rPr>
  </w:style>
  <w:style w:type="paragraph" w:customStyle="1" w:styleId="font5">
    <w:name w:val="font5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8A31CD"/>
    <w:pPr>
      <w:spacing w:before="100" w:beforeAutospacing="1" w:after="100" w:afterAutospacing="1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A31CD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A31CD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A31CD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A31C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3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6"/>
    <w:qFormat/>
    <w:rsid w:val="008A31CD"/>
  </w:style>
  <w:style w:type="paragraph" w:customStyle="1" w:styleId="4">
    <w:name w:val="!Огл_4"/>
    <w:basedOn w:val="af6"/>
    <w:link w:val="40"/>
    <w:qFormat/>
    <w:rsid w:val="008A31CD"/>
  </w:style>
  <w:style w:type="paragraph" w:customStyle="1" w:styleId="41">
    <w:name w:val="!Табл_4"/>
    <w:basedOn w:val="af2"/>
    <w:link w:val="42"/>
    <w:qFormat/>
    <w:rsid w:val="008A31CD"/>
  </w:style>
  <w:style w:type="character" w:customStyle="1" w:styleId="40">
    <w:name w:val="!Огл_4 Знак"/>
    <w:basedOn w:val="af7"/>
    <w:link w:val="4"/>
    <w:rsid w:val="008A31CD"/>
    <w:rPr>
      <w:rFonts w:ascii="Times New Roman" w:hAnsi="Times New Roman" w:cs="Times New Roman"/>
      <w:sz w:val="28"/>
      <w:szCs w:val="28"/>
    </w:rPr>
  </w:style>
  <w:style w:type="paragraph" w:customStyle="1" w:styleId="5">
    <w:name w:val="!Огл_5"/>
    <w:basedOn w:val="af6"/>
    <w:link w:val="50"/>
    <w:qFormat/>
    <w:rsid w:val="008A31CD"/>
  </w:style>
  <w:style w:type="character" w:customStyle="1" w:styleId="42">
    <w:name w:val="!Табл_4 Знак"/>
    <w:basedOn w:val="af3"/>
    <w:link w:val="41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8A31CD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7"/>
    <w:link w:val="5"/>
    <w:rsid w:val="008A31CD"/>
    <w:rPr>
      <w:rFonts w:ascii="Times New Roman" w:hAnsi="Times New Roman" w:cs="Times New Roman"/>
      <w:sz w:val="28"/>
      <w:szCs w:val="28"/>
    </w:rPr>
  </w:style>
  <w:style w:type="paragraph" w:customStyle="1" w:styleId="61">
    <w:name w:val="!табл_6"/>
    <w:basedOn w:val="a"/>
    <w:link w:val="62"/>
    <w:qFormat/>
    <w:rsid w:val="008A31CD"/>
    <w:pPr>
      <w:widowControl w:val="0"/>
      <w:tabs>
        <w:tab w:val="left" w:pos="993"/>
      </w:tabs>
      <w:autoSpaceDE w:val="0"/>
      <w:autoSpaceDN w:val="0"/>
      <w:adjustRightInd w:val="0"/>
      <w:spacing w:before="120" w:after="1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8A31CD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6"/>
    <w:link w:val="70"/>
    <w:qFormat/>
    <w:rsid w:val="008A31CD"/>
  </w:style>
  <w:style w:type="character" w:customStyle="1" w:styleId="62">
    <w:name w:val="!табл_6 Знак"/>
    <w:basedOn w:val="a0"/>
    <w:link w:val="61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f2"/>
    <w:link w:val="72"/>
    <w:qFormat/>
    <w:rsid w:val="008A31CD"/>
    <w:rPr>
      <w:lang w:eastAsia="ru-RU"/>
    </w:rPr>
  </w:style>
  <w:style w:type="character" w:customStyle="1" w:styleId="70">
    <w:name w:val="!Огл_7 Знак"/>
    <w:basedOn w:val="af7"/>
    <w:link w:val="7"/>
    <w:rsid w:val="008A31CD"/>
    <w:rPr>
      <w:rFonts w:ascii="Times New Roman" w:hAnsi="Times New Roman" w:cs="Times New Roman"/>
      <w:sz w:val="28"/>
      <w:szCs w:val="28"/>
    </w:rPr>
  </w:style>
  <w:style w:type="paragraph" w:customStyle="1" w:styleId="8">
    <w:name w:val="!Огл_8"/>
    <w:basedOn w:val="af6"/>
    <w:qFormat/>
    <w:rsid w:val="008A31CD"/>
  </w:style>
  <w:style w:type="character" w:customStyle="1" w:styleId="72">
    <w:name w:val="!Табл_7 Знак"/>
    <w:basedOn w:val="af3"/>
    <w:link w:val="71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6"/>
    <w:link w:val="101"/>
    <w:qFormat/>
    <w:rsid w:val="008A31CD"/>
  </w:style>
  <w:style w:type="paragraph" w:customStyle="1" w:styleId="102">
    <w:name w:val="!табл_10"/>
    <w:basedOn w:val="af2"/>
    <w:link w:val="103"/>
    <w:qFormat/>
    <w:rsid w:val="008A31CD"/>
    <w:rPr>
      <w:lang w:eastAsia="ru-RU"/>
    </w:rPr>
  </w:style>
  <w:style w:type="character" w:customStyle="1" w:styleId="101">
    <w:name w:val="!Огл_10 Знак"/>
    <w:basedOn w:val="af7"/>
    <w:link w:val="100"/>
    <w:rsid w:val="008A31CD"/>
    <w:rPr>
      <w:rFonts w:ascii="Times New Roman" w:hAnsi="Times New Roman" w:cs="Times New Roman"/>
      <w:sz w:val="28"/>
      <w:szCs w:val="28"/>
    </w:rPr>
  </w:style>
  <w:style w:type="paragraph" w:customStyle="1" w:styleId="111">
    <w:name w:val="!Огл_11"/>
    <w:basedOn w:val="af6"/>
    <w:link w:val="112"/>
    <w:qFormat/>
    <w:rsid w:val="008A31CD"/>
  </w:style>
  <w:style w:type="character" w:customStyle="1" w:styleId="103">
    <w:name w:val="!табл_10 Знак"/>
    <w:basedOn w:val="af3"/>
    <w:link w:val="102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f2"/>
    <w:link w:val="114"/>
    <w:qFormat/>
    <w:rsid w:val="008A31CD"/>
    <w:rPr>
      <w:lang w:eastAsia="ru-RU"/>
    </w:rPr>
  </w:style>
  <w:style w:type="character" w:customStyle="1" w:styleId="112">
    <w:name w:val="!Огл_11 Знак"/>
    <w:basedOn w:val="af7"/>
    <w:link w:val="111"/>
    <w:rsid w:val="008A31CD"/>
    <w:rPr>
      <w:rFonts w:ascii="Times New Roman" w:hAnsi="Times New Roman" w:cs="Times New Roman"/>
      <w:sz w:val="28"/>
      <w:szCs w:val="28"/>
    </w:rPr>
  </w:style>
  <w:style w:type="paragraph" w:customStyle="1" w:styleId="120">
    <w:name w:val="!Огл_12"/>
    <w:basedOn w:val="ae"/>
    <w:link w:val="121"/>
    <w:qFormat/>
    <w:rsid w:val="008A31CD"/>
  </w:style>
  <w:style w:type="character" w:customStyle="1" w:styleId="114">
    <w:name w:val="!Табл_11 Знак"/>
    <w:basedOn w:val="af3"/>
    <w:link w:val="113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f2"/>
    <w:link w:val="123"/>
    <w:qFormat/>
    <w:rsid w:val="008A31CD"/>
  </w:style>
  <w:style w:type="character" w:customStyle="1" w:styleId="121">
    <w:name w:val="!Огл_12 Знак"/>
    <w:basedOn w:val="af"/>
    <w:link w:val="120"/>
    <w:rsid w:val="008A31CD"/>
    <w:rPr>
      <w:rFonts w:ascii="Times New Roman" w:eastAsia="Calibri" w:hAnsi="Times New Roman" w:cs="Times New Roman"/>
      <w:sz w:val="28"/>
      <w:szCs w:val="28"/>
    </w:rPr>
  </w:style>
  <w:style w:type="table" w:customStyle="1" w:styleId="115">
    <w:name w:val="Сетка таблицы11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!Табл_12 Знак"/>
    <w:basedOn w:val="af3"/>
    <w:link w:val="122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f2"/>
    <w:link w:val="131"/>
    <w:qFormat/>
    <w:rsid w:val="008A31CD"/>
    <w:rPr>
      <w:lang w:eastAsia="ru-RU"/>
    </w:rPr>
  </w:style>
  <w:style w:type="paragraph" w:customStyle="1" w:styleId="14">
    <w:name w:val="!Огл_14"/>
    <w:basedOn w:val="af6"/>
    <w:link w:val="140"/>
    <w:qFormat/>
    <w:rsid w:val="008A31CD"/>
    <w:rPr>
      <w:rFonts w:eastAsia="Calibri"/>
    </w:rPr>
  </w:style>
  <w:style w:type="character" w:customStyle="1" w:styleId="131">
    <w:name w:val="!Табл_13 Знак"/>
    <w:basedOn w:val="af3"/>
    <w:link w:val="130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0">
    <w:name w:val="!Огл_14 Знак"/>
    <w:basedOn w:val="af7"/>
    <w:link w:val="14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!Огл_15"/>
    <w:basedOn w:val="a"/>
    <w:link w:val="150"/>
    <w:qFormat/>
    <w:rsid w:val="008A31CD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e"/>
    <w:link w:val="160"/>
    <w:qFormat/>
    <w:rsid w:val="008A31CD"/>
  </w:style>
  <w:style w:type="character" w:customStyle="1" w:styleId="150">
    <w:name w:val="!Огл_15 Знак"/>
    <w:basedOn w:val="a0"/>
    <w:link w:val="15"/>
    <w:rsid w:val="008A31CD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0">
    <w:name w:val="!Огл_16 Знак"/>
    <w:basedOn w:val="af"/>
    <w:link w:val="16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17">
    <w:name w:val="!Огл_17"/>
    <w:basedOn w:val="af6"/>
    <w:link w:val="170"/>
    <w:qFormat/>
    <w:rsid w:val="008A31CD"/>
  </w:style>
  <w:style w:type="table" w:customStyle="1" w:styleId="43">
    <w:name w:val="Сетка таблицы4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0">
    <w:name w:val="!Огл_17 Знак"/>
    <w:basedOn w:val="af7"/>
    <w:link w:val="17"/>
    <w:rsid w:val="008A31CD"/>
    <w:rPr>
      <w:rFonts w:ascii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A3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A31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A31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8A3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8A31CD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8A31CD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8A31CD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8A31CD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8A31CD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8A31CD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8A31CD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A31CD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f">
    <w:name w:val="Placeholder Text"/>
    <w:basedOn w:val="a0"/>
    <w:uiPriority w:val="99"/>
    <w:semiHidden/>
    <w:rsid w:val="008A31CD"/>
    <w:rPr>
      <w:color w:val="808080"/>
    </w:rPr>
  </w:style>
  <w:style w:type="paragraph" w:customStyle="1" w:styleId="aff0">
    <w:name w:val="!!!"/>
    <w:basedOn w:val="a"/>
    <w:link w:val="aff1"/>
    <w:qFormat/>
    <w:rsid w:val="008A31CD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!!! Знак"/>
    <w:basedOn w:val="a0"/>
    <w:link w:val="aff0"/>
    <w:rsid w:val="008A31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unhideWhenUsed/>
    <w:rsid w:val="008A31C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8A31CD"/>
    <w:rPr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8A31CD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8A31CD"/>
  </w:style>
  <w:style w:type="numbering" w:customStyle="1" w:styleId="116">
    <w:name w:val="Нет списка11"/>
    <w:next w:val="a2"/>
    <w:uiPriority w:val="99"/>
    <w:semiHidden/>
    <w:unhideWhenUsed/>
    <w:rsid w:val="008A31CD"/>
  </w:style>
  <w:style w:type="table" w:customStyle="1" w:styleId="132">
    <w:name w:val="Сетка таблицы13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8A3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A31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8A31CD"/>
    <w:rPr>
      <w:vertAlign w:val="superscript"/>
    </w:rPr>
  </w:style>
  <w:style w:type="paragraph" w:customStyle="1" w:styleId="Default">
    <w:name w:val="Default"/>
    <w:rsid w:val="008A3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b"/>
    <w:uiPriority w:val="9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A31CD"/>
  </w:style>
  <w:style w:type="numbering" w:customStyle="1" w:styleId="125">
    <w:name w:val="Нет списка12"/>
    <w:next w:val="a2"/>
    <w:uiPriority w:val="99"/>
    <w:semiHidden/>
    <w:unhideWhenUsed/>
    <w:rsid w:val="008A31CD"/>
  </w:style>
  <w:style w:type="table" w:customStyle="1" w:styleId="141">
    <w:name w:val="Сетка таблицы14"/>
    <w:basedOn w:val="a1"/>
    <w:next w:val="ab"/>
    <w:uiPriority w:val="39"/>
    <w:rsid w:val="008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!Основной текст"/>
    <w:basedOn w:val="ae"/>
    <w:link w:val="aff9"/>
    <w:autoRedefine/>
    <w:qFormat/>
    <w:rsid w:val="008A31CD"/>
    <w:pPr>
      <w:widowControl/>
      <w:autoSpaceDE/>
      <w:autoSpaceDN/>
      <w:adjustRightInd/>
    </w:pPr>
  </w:style>
  <w:style w:type="character" w:customStyle="1" w:styleId="aff9">
    <w:name w:val="!Основной текст Знак"/>
    <w:basedOn w:val="af"/>
    <w:link w:val="aff8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affa">
    <w:name w:val="!Таблицы"/>
    <w:basedOn w:val="aff8"/>
    <w:link w:val="affb"/>
    <w:autoRedefine/>
    <w:qFormat/>
    <w:rsid w:val="008A31CD"/>
  </w:style>
  <w:style w:type="character" w:customStyle="1" w:styleId="affb">
    <w:name w:val="!Таблицы Знак"/>
    <w:basedOn w:val="aff9"/>
    <w:link w:val="affa"/>
    <w:rsid w:val="008A31CD"/>
    <w:rPr>
      <w:rFonts w:ascii="Times New Roman" w:eastAsia="Calibri" w:hAnsi="Times New Roman" w:cs="Times New Roman"/>
      <w:sz w:val="28"/>
      <w:szCs w:val="28"/>
    </w:rPr>
  </w:style>
  <w:style w:type="paragraph" w:customStyle="1" w:styleId="affc">
    <w:name w:val="!Осн"/>
    <w:basedOn w:val="a"/>
    <w:link w:val="affd"/>
    <w:qFormat/>
    <w:rsid w:val="008A31CD"/>
    <w:pPr>
      <w:widowControl w:val="0"/>
      <w:tabs>
        <w:tab w:val="left" w:pos="993"/>
      </w:tabs>
      <w:autoSpaceDE w:val="0"/>
      <w:autoSpaceDN w:val="0"/>
      <w:adjustRightInd w:val="0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d">
    <w:name w:val="!Осн Знак"/>
    <w:basedOn w:val="a0"/>
    <w:link w:val="affc"/>
    <w:rsid w:val="008A31C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74">
    <w:name w:val="Основной текст (7)_"/>
    <w:basedOn w:val="a0"/>
    <w:link w:val="75"/>
    <w:rsid w:val="008A31CD"/>
    <w:rPr>
      <w:rFonts w:ascii="Arial" w:eastAsia="Arial" w:hAnsi="Arial" w:cs="Arial"/>
      <w:sz w:val="36"/>
      <w:szCs w:val="36"/>
    </w:rPr>
  </w:style>
  <w:style w:type="paragraph" w:customStyle="1" w:styleId="75">
    <w:name w:val="Основной текст (7)"/>
    <w:basedOn w:val="a"/>
    <w:link w:val="74"/>
    <w:rsid w:val="008A31CD"/>
    <w:pPr>
      <w:widowControl w:val="0"/>
      <w:ind w:firstLine="0"/>
    </w:pPr>
    <w:rPr>
      <w:rFonts w:ascii="Arial" w:eastAsia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9511</Words>
  <Characters>54216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2024-01-09T11:25:00Z</dcterms:created>
  <dcterms:modified xsi:type="dcterms:W3CDTF">2024-02-06T05:16:00Z</dcterms:modified>
</cp:coreProperties>
</file>